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ind w:left="99"/>
        <w:spacing w:before="151" w:line="213" w:lineRule="auto"/>
        <w:outlineLvl w:val="0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9"/>
        </w:rPr>
        <w:t>《关于规范供应链金融业务</w:t>
      </w:r>
      <w:r>
        <w:rPr>
          <w:rFonts w:ascii="Microsoft YaHei" w:hAnsi="Microsoft YaHei" w:eastAsia="Microsoft YaHei" w:cs="Microsoft YaHei"/>
          <w:sz w:val="35"/>
          <w:szCs w:val="35"/>
          <w:spacing w:val="114"/>
        </w:rPr>
        <w:t xml:space="preserve"> </w:t>
      </w:r>
      <w:r>
        <w:rPr>
          <w:rFonts w:ascii="Microsoft YaHei" w:hAnsi="Microsoft YaHei" w:eastAsia="Microsoft YaHei" w:cs="Microsoft YaHei"/>
          <w:sz w:val="35"/>
          <w:szCs w:val="35"/>
          <w:spacing w:val="9"/>
        </w:rPr>
        <w:t>引导供应链信息服务机</w:t>
      </w:r>
    </w:p>
    <w:p>
      <w:pPr>
        <w:ind w:left="927"/>
        <w:spacing w:before="91" w:line="213" w:lineRule="auto"/>
        <w:outlineLvl w:val="0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9"/>
        </w:rPr>
        <w:t>构更好服务中小企业融资有关事宜的通知</w:t>
      </w:r>
    </w:p>
    <w:p>
      <w:pPr>
        <w:ind w:left="2082"/>
        <w:spacing w:before="89" w:line="209" w:lineRule="auto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-4"/>
        </w:rPr>
        <w:t>（征求意见稿）》起草说明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19" w:right="81" w:firstLine="658"/>
        <w:spacing w:before="101" w:line="333" w:lineRule="auto"/>
        <w:rPr/>
      </w:pPr>
      <w:r>
        <w:rPr>
          <w:spacing w:val="22"/>
        </w:rPr>
        <w:t>为提升金融服务实体经济质效，优化中小企业融资环</w:t>
      </w:r>
      <w:r>
        <w:rPr>
          <w:spacing w:val="5"/>
        </w:rPr>
        <w:t xml:space="preserve"> </w:t>
      </w:r>
      <w:r>
        <w:rPr>
          <w:spacing w:val="9"/>
        </w:rPr>
        <w:t>境，强化供应链金融规范，防控相关业务风险，中国人民银</w:t>
      </w:r>
      <w:r>
        <w:rPr>
          <w:spacing w:val="3"/>
        </w:rPr>
        <w:t xml:space="preserve"> </w:t>
      </w:r>
      <w:r>
        <w:rPr>
          <w:spacing w:val="9"/>
        </w:rPr>
        <w:t>行会同国家金融监督管理总局等部门研究起草了《关于规范</w:t>
      </w:r>
      <w:r>
        <w:rPr>
          <w:spacing w:val="3"/>
        </w:rPr>
        <w:t xml:space="preserve"> </w:t>
      </w:r>
      <w:r>
        <w:rPr>
          <w:spacing w:val="13"/>
        </w:rPr>
        <w:t>供应链金融业务</w:t>
      </w:r>
      <w:r>
        <w:rPr>
          <w:spacing w:val="67"/>
        </w:rPr>
        <w:t xml:space="preserve"> </w:t>
      </w:r>
      <w:r>
        <w:rPr>
          <w:spacing w:val="13"/>
        </w:rPr>
        <w:t>引导供应链信息服务机构更好服务中小企</w:t>
      </w:r>
      <w:r>
        <w:rPr/>
        <w:t xml:space="preserve"> </w:t>
      </w:r>
      <w:r>
        <w:rPr>
          <w:spacing w:val="-3"/>
        </w:rPr>
        <w:t>业融资有关事宜的通知》（简称《通知》）。现将有关情况说</w:t>
      </w:r>
    </w:p>
    <w:p>
      <w:pPr>
        <w:pStyle w:val="BodyText"/>
        <w:ind w:left="56"/>
        <w:spacing w:line="222" w:lineRule="auto"/>
        <w:rPr/>
      </w:pPr>
      <w:r>
        <w:rPr>
          <w:spacing w:val="-4"/>
        </w:rPr>
        <w:t>明如下：</w:t>
      </w:r>
    </w:p>
    <w:p>
      <w:pPr>
        <w:ind w:left="677"/>
        <w:spacing w:before="189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一、</w:t>
      </w:r>
      <w:r>
        <w:rPr>
          <w:rFonts w:ascii="SimHei" w:hAnsi="SimHei" w:eastAsia="SimHei" w:cs="SimHei"/>
          <w:sz w:val="31"/>
          <w:szCs w:val="31"/>
          <w:spacing w:val="-12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4"/>
        </w:rPr>
        <w:t>《通知》起草背景</w:t>
      </w:r>
    </w:p>
    <w:p>
      <w:pPr>
        <w:pStyle w:val="BodyText"/>
        <w:ind w:left="26" w:firstLine="648"/>
        <w:spacing w:before="193" w:line="333" w:lineRule="auto"/>
        <w:rPr/>
      </w:pPr>
      <w:r>
        <w:rPr>
          <w:spacing w:val="8"/>
        </w:rPr>
        <w:t>近年来，随着供应链金融加快发展，一些金融机构、供</w:t>
      </w:r>
      <w:r>
        <w:rPr>
          <w:spacing w:val="12"/>
        </w:rPr>
        <w:t xml:space="preserve"> </w:t>
      </w:r>
      <w:r>
        <w:rPr>
          <w:spacing w:val="9"/>
        </w:rPr>
        <w:t>应链核心企业和第三方公司等，通过搭建供应链信</w:t>
      </w:r>
      <w:r>
        <w:rPr>
          <w:spacing w:val="8"/>
        </w:rPr>
        <w:t>息服务系</w:t>
      </w:r>
      <w:r>
        <w:rPr/>
        <w:t xml:space="preserve"> </w:t>
      </w:r>
      <w:r>
        <w:rPr/>
        <w:t>统，为各类供应链金融活动提供信息服务和技术支撑。其中，</w:t>
      </w:r>
      <w:r>
        <w:rPr>
          <w:spacing w:val="4"/>
        </w:rPr>
        <w:t xml:space="preserve"> </w:t>
      </w:r>
      <w:r>
        <w:rPr>
          <w:spacing w:val="21"/>
        </w:rPr>
        <w:t>部分供应链核心企业通过供应链信息服务系统开立应收账</w:t>
      </w:r>
      <w:r>
        <w:rPr>
          <w:spacing w:val="15"/>
        </w:rPr>
        <w:t xml:space="preserve"> </w:t>
      </w:r>
      <w:r>
        <w:rPr/>
        <w:t>款电子凭证，用于供应链上企业应收账款确权、结转和融资，</w:t>
      </w:r>
      <w:r>
        <w:rPr>
          <w:spacing w:val="4"/>
        </w:rPr>
        <w:t xml:space="preserve"> </w:t>
      </w:r>
      <w:r>
        <w:rPr>
          <w:spacing w:val="9"/>
        </w:rPr>
        <w:t>受到供应链企业欢迎，在提升中小企业收款保障及</w:t>
      </w:r>
      <w:r>
        <w:rPr>
          <w:spacing w:val="8"/>
        </w:rPr>
        <w:t>融资可得</w:t>
      </w:r>
      <w:r>
        <w:rPr/>
        <w:t xml:space="preserve"> </w:t>
      </w:r>
      <w:r>
        <w:rPr>
          <w:spacing w:val="9"/>
        </w:rPr>
        <w:t>性、促进供应链金融发展方面发挥了积极作用，但</w:t>
      </w:r>
      <w:r>
        <w:rPr>
          <w:spacing w:val="8"/>
        </w:rPr>
        <w:t>也潜藏一</w:t>
      </w:r>
      <w:r>
        <w:rPr/>
        <w:t xml:space="preserve"> </w:t>
      </w:r>
      <w:r>
        <w:rPr>
          <w:spacing w:val="15"/>
        </w:rPr>
        <w:t>些问题和风险,如相关业务开展情况处于监管盲</w:t>
      </w:r>
      <w:r>
        <w:rPr>
          <w:spacing w:val="14"/>
        </w:rPr>
        <w:t>区、核心企</w:t>
      </w:r>
      <w:r>
        <w:rPr/>
        <w:t xml:space="preserve"> </w:t>
      </w:r>
      <w:r>
        <w:rPr>
          <w:spacing w:val="9"/>
        </w:rPr>
        <w:t>业存在信用过度扩张风险、供应链信息服务系统缺</w:t>
      </w:r>
      <w:r>
        <w:rPr>
          <w:spacing w:val="8"/>
        </w:rPr>
        <w:t>乏必要的</w:t>
      </w:r>
    </w:p>
    <w:p>
      <w:pPr>
        <w:pStyle w:val="BodyText"/>
        <w:ind w:left="26"/>
        <w:spacing w:before="1" w:line="222" w:lineRule="auto"/>
        <w:rPr/>
      </w:pPr>
      <w:r>
        <w:rPr>
          <w:spacing w:val="7"/>
        </w:rPr>
        <w:t>设立标准和管理规范等。</w:t>
      </w:r>
    </w:p>
    <w:p>
      <w:pPr>
        <w:pStyle w:val="BodyText"/>
        <w:ind w:left="677"/>
        <w:spacing w:before="186" w:line="220" w:lineRule="auto"/>
        <w:rPr/>
      </w:pPr>
      <w:r>
        <w:rPr>
          <w:spacing w:val="4"/>
        </w:rPr>
        <w:t>为落实</w:t>
      </w:r>
      <w:r>
        <w:rPr>
          <w:spacing w:val="-53"/>
        </w:rPr>
        <w:t xml:space="preserve"> </w:t>
      </w:r>
      <w:r>
        <w:rPr>
          <w:spacing w:val="4"/>
        </w:rPr>
        <w:t>2023</w:t>
      </w:r>
      <w:r>
        <w:rPr>
          <w:spacing w:val="-60"/>
        </w:rPr>
        <w:t xml:space="preserve"> </w:t>
      </w:r>
      <w:r>
        <w:rPr>
          <w:spacing w:val="4"/>
        </w:rPr>
        <w:t>年</w:t>
      </w:r>
      <w:r>
        <w:rPr>
          <w:spacing w:val="-46"/>
        </w:rPr>
        <w:t xml:space="preserve"> </w:t>
      </w:r>
      <w:r>
        <w:rPr>
          <w:spacing w:val="4"/>
        </w:rPr>
        <w:t>10</w:t>
      </w:r>
      <w:r>
        <w:rPr>
          <w:spacing w:val="-50"/>
        </w:rPr>
        <w:t xml:space="preserve"> </w:t>
      </w:r>
      <w:r>
        <w:rPr>
          <w:spacing w:val="4"/>
        </w:rPr>
        <w:t>月中央金融工作会议关于全面</w:t>
      </w:r>
      <w:r>
        <w:rPr>
          <w:spacing w:val="3"/>
        </w:rPr>
        <w:t>加强金</w:t>
      </w:r>
    </w:p>
    <w:p>
      <w:pPr>
        <w:spacing w:line="220" w:lineRule="auto"/>
        <w:sectPr>
          <w:footerReference w:type="default" r:id="rId1"/>
          <w:pgSz w:w="11906" w:h="16839"/>
          <w:pgMar w:top="1431" w:right="1718" w:bottom="1156" w:left="1785" w:header="0" w:footer="991" w:gutter="0"/>
        </w:sectPr>
        <w:rPr/>
      </w:pPr>
    </w:p>
    <w:p>
      <w:pPr>
        <w:pStyle w:val="BodyText"/>
        <w:ind w:left="26" w:right="13" w:firstLine="17"/>
        <w:spacing w:before="190" w:line="333" w:lineRule="auto"/>
        <w:jc w:val="both"/>
        <w:rPr/>
      </w:pPr>
      <w:r>
        <w:rPr>
          <w:spacing w:val="8"/>
        </w:rPr>
        <w:t>融监管，有效防范化解金融风险，依法将所有金融活动全部</w:t>
      </w:r>
      <w:r>
        <w:rPr>
          <w:spacing w:val="4"/>
        </w:rPr>
        <w:t xml:space="preserve"> </w:t>
      </w:r>
      <w:r>
        <w:rPr>
          <w:spacing w:val="9"/>
        </w:rPr>
        <w:t>纳入监管等相关要求，同时进一步提升金融服务实</w:t>
      </w:r>
      <w:r>
        <w:rPr>
          <w:spacing w:val="8"/>
        </w:rPr>
        <w:t>体经济质</w:t>
      </w:r>
      <w:r>
        <w:rPr/>
        <w:t xml:space="preserve"> </w:t>
      </w:r>
      <w:r>
        <w:rPr>
          <w:spacing w:val="9"/>
        </w:rPr>
        <w:t>效，保障中小企业合法权益，中国人民银行会同国</w:t>
      </w:r>
      <w:r>
        <w:rPr>
          <w:spacing w:val="8"/>
        </w:rPr>
        <w:t>家金融监</w:t>
      </w:r>
      <w:r>
        <w:rPr/>
        <w:t xml:space="preserve"> </w:t>
      </w:r>
      <w:r>
        <w:rPr>
          <w:spacing w:val="9"/>
        </w:rPr>
        <w:t>督管理总局等部门，在广泛调研的基础上，联合制定有</w:t>
      </w:r>
      <w:r>
        <w:rPr>
          <w:spacing w:val="8"/>
        </w:rPr>
        <w:t>关政</w:t>
      </w:r>
      <w:r>
        <w:rPr/>
        <w:t xml:space="preserve"> </w:t>
      </w:r>
      <w:r>
        <w:rPr>
          <w:spacing w:val="9"/>
        </w:rPr>
        <w:t>策规范性文件，进一步明确供应链金融发展内涵方</w:t>
      </w:r>
      <w:r>
        <w:rPr>
          <w:spacing w:val="8"/>
        </w:rPr>
        <w:t>向，规范</w:t>
      </w:r>
      <w:r>
        <w:rPr/>
        <w:t xml:space="preserve"> </w:t>
      </w:r>
      <w:r>
        <w:rPr>
          <w:spacing w:val="9"/>
        </w:rPr>
        <w:t>商业银行供应链金融管理，健全应收账款电子凭证</w:t>
      </w:r>
      <w:r>
        <w:rPr>
          <w:spacing w:val="8"/>
        </w:rPr>
        <w:t>业务规范</w:t>
      </w:r>
    </w:p>
    <w:p>
      <w:pPr>
        <w:pStyle w:val="BodyText"/>
        <w:ind w:left="27"/>
        <w:spacing w:line="221" w:lineRule="auto"/>
        <w:rPr/>
      </w:pPr>
      <w:r>
        <w:rPr>
          <w:spacing w:val="5"/>
        </w:rPr>
        <w:t>管理框架。</w:t>
      </w:r>
    </w:p>
    <w:p>
      <w:pPr>
        <w:ind w:left="675"/>
        <w:spacing w:before="188" w:line="22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二、</w:t>
      </w:r>
      <w:r>
        <w:rPr>
          <w:rFonts w:ascii="SimHei" w:hAnsi="SimHei" w:eastAsia="SimHei" w:cs="SimHei"/>
          <w:sz w:val="31"/>
          <w:szCs w:val="31"/>
          <w:spacing w:val="-12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4"/>
        </w:rPr>
        <w:t>《通知》主要内容</w:t>
      </w:r>
    </w:p>
    <w:p>
      <w:pPr>
        <w:pStyle w:val="BodyText"/>
        <w:ind w:left="659"/>
        <w:spacing w:before="185" w:line="222" w:lineRule="auto"/>
        <w:rPr/>
      </w:pPr>
      <w:r>
        <w:rPr>
          <w:spacing w:val="5"/>
        </w:rPr>
        <w:t>《通知》共</w:t>
      </w:r>
      <w:r>
        <w:rPr>
          <w:spacing w:val="-41"/>
        </w:rPr>
        <w:t xml:space="preserve"> </w:t>
      </w:r>
      <w:r>
        <w:rPr>
          <w:spacing w:val="5"/>
        </w:rPr>
        <w:t>21</w:t>
      </w:r>
      <w:r>
        <w:rPr>
          <w:spacing w:val="-58"/>
        </w:rPr>
        <w:t xml:space="preserve"> </w:t>
      </w:r>
      <w:r>
        <w:rPr>
          <w:spacing w:val="5"/>
        </w:rPr>
        <w:t>条内容，主要包括：</w:t>
      </w:r>
    </w:p>
    <w:p>
      <w:pPr>
        <w:ind w:right="16"/>
        <w:spacing w:before="188" w:line="559" w:lineRule="exact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  <w:position w:val="18"/>
        </w:rPr>
        <w:t>（</w:t>
      </w:r>
      <w:r>
        <w:rPr>
          <w:rFonts w:ascii="KaiTi" w:hAnsi="KaiTi" w:eastAsia="KaiTi" w:cs="KaiTi"/>
          <w:sz w:val="31"/>
          <w:szCs w:val="31"/>
          <w:spacing w:val="-82"/>
          <w:position w:val="18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  <w:position w:val="18"/>
        </w:rPr>
        <w:t>一）明确供应链金融发展内涵方向、保障中小企业权</w:t>
      </w:r>
    </w:p>
    <w:p>
      <w:pPr>
        <w:ind w:left="27"/>
        <w:spacing w:before="1" w:line="236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</w:rPr>
        <w:t>益</w:t>
      </w:r>
    </w:p>
    <w:p>
      <w:pPr>
        <w:pStyle w:val="BodyText"/>
        <w:ind w:left="16" w:right="13" w:firstLine="642"/>
        <w:spacing w:before="155" w:line="334" w:lineRule="auto"/>
        <w:rPr/>
      </w:pPr>
      <w:r>
        <w:rPr>
          <w:spacing w:val="9"/>
        </w:rPr>
        <w:t>《通知》要求，发展供应链金融应以服务实体经济、服</w:t>
      </w:r>
      <w:r>
        <w:rPr>
          <w:spacing w:val="3"/>
        </w:rPr>
        <w:t xml:space="preserve"> </w:t>
      </w:r>
      <w:r>
        <w:rPr>
          <w:spacing w:val="9"/>
        </w:rPr>
        <w:t>务社会民生、服务国家战略为出发点。商业银行要发展多样</w:t>
      </w:r>
      <w:r>
        <w:rPr>
          <w:spacing w:val="8"/>
        </w:rPr>
        <w:t xml:space="preserve"> </w:t>
      </w:r>
      <w:r>
        <w:rPr>
          <w:spacing w:val="9"/>
        </w:rPr>
        <w:t>化的供应链金融模式，支持供应链上中小企业开展信用贷款</w:t>
      </w:r>
      <w:r>
        <w:rPr>
          <w:spacing w:val="6"/>
        </w:rPr>
        <w:t xml:space="preserve"> </w:t>
      </w:r>
      <w:r>
        <w:rPr>
          <w:spacing w:val="9"/>
        </w:rPr>
        <w:t>及订单贷款、存货贷款、仓单质押贷款等动产和权利质押融</w:t>
      </w:r>
      <w:r>
        <w:rPr>
          <w:spacing w:val="8"/>
        </w:rPr>
        <w:t xml:space="preserve"> </w:t>
      </w:r>
      <w:r>
        <w:rPr>
          <w:spacing w:val="9"/>
        </w:rPr>
        <w:t>资业务，推动供应链票据扩大应用。供应链核心企业要及时</w:t>
      </w:r>
      <w:r>
        <w:rPr>
          <w:spacing w:val="6"/>
        </w:rPr>
        <w:t xml:space="preserve"> </w:t>
      </w:r>
      <w:r>
        <w:rPr>
          <w:spacing w:val="9"/>
        </w:rPr>
        <w:t>支付中小企业款项，不得利用优势地位拖欠中小企业账款，</w:t>
      </w:r>
      <w:r>
        <w:rPr>
          <w:spacing w:val="8"/>
        </w:rPr>
        <w:t xml:space="preserve"> </w:t>
      </w:r>
      <w:r>
        <w:rPr>
          <w:spacing w:val="9"/>
        </w:rPr>
        <w:t>或不当增加中小企业应收账款。供应链信息服务机构要坚持</w:t>
      </w:r>
      <w:r>
        <w:rPr>
          <w:spacing w:val="8"/>
        </w:rPr>
        <w:t xml:space="preserve"> </w:t>
      </w:r>
      <w:r>
        <w:rPr>
          <w:spacing w:val="9"/>
        </w:rPr>
        <w:t>信息服务的本职定位，不得直接或间接归集资金，未依法获</w:t>
      </w:r>
    </w:p>
    <w:p>
      <w:pPr>
        <w:pStyle w:val="BodyText"/>
        <w:ind w:left="31"/>
        <w:spacing w:before="1" w:line="221" w:lineRule="auto"/>
        <w:rPr/>
      </w:pPr>
      <w:r>
        <w:rPr>
          <w:spacing w:val="9"/>
        </w:rPr>
        <w:t>得许可不得开展金融业务，杜绝信息中介异化为信</w:t>
      </w:r>
      <w:r>
        <w:rPr>
          <w:spacing w:val="8"/>
        </w:rPr>
        <w:t>用中介。</w:t>
      </w:r>
    </w:p>
    <w:p>
      <w:pPr>
        <w:ind w:right="16"/>
        <w:spacing w:before="187" w:line="562" w:lineRule="exact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  <w:position w:val="18"/>
        </w:rPr>
        <w:t>（</w:t>
      </w:r>
      <w:r>
        <w:rPr>
          <w:rFonts w:ascii="KaiTi" w:hAnsi="KaiTi" w:eastAsia="KaiTi" w:cs="KaiTi"/>
          <w:sz w:val="31"/>
          <w:szCs w:val="31"/>
          <w:spacing w:val="-82"/>
          <w:position w:val="18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  <w:position w:val="18"/>
        </w:rPr>
        <w:t>二）规范商业银行供应链金融管理、有效防范业务风</w:t>
      </w:r>
    </w:p>
    <w:p>
      <w:pPr>
        <w:ind w:left="37"/>
        <w:spacing w:before="1" w:line="236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</w:rPr>
        <w:t>险</w:t>
      </w:r>
    </w:p>
    <w:p>
      <w:pPr>
        <w:pStyle w:val="BodyText"/>
        <w:ind w:right="16"/>
        <w:spacing w:before="162" w:line="559" w:lineRule="exact"/>
        <w:jc w:val="right"/>
        <w:rPr/>
      </w:pPr>
      <w:r>
        <w:rPr>
          <w:spacing w:val="9"/>
          <w:position w:val="18"/>
        </w:rPr>
        <w:t>《通知》要求，商业银行一要完善供应链金融信用风险</w:t>
      </w:r>
    </w:p>
    <w:p>
      <w:pPr>
        <w:pStyle w:val="BodyText"/>
        <w:ind w:left="27"/>
        <w:spacing w:before="1" w:line="221" w:lineRule="auto"/>
        <w:rPr/>
      </w:pPr>
      <w:r>
        <w:rPr>
          <w:spacing w:val="9"/>
        </w:rPr>
        <w:t>管理，严格控制核心企业风险敞口，严防对核</w:t>
      </w:r>
      <w:r>
        <w:rPr>
          <w:spacing w:val="8"/>
        </w:rPr>
        <w:t>心企业多头授</w:t>
      </w:r>
    </w:p>
    <w:p>
      <w:pPr>
        <w:spacing w:line="221" w:lineRule="auto"/>
        <w:sectPr>
          <w:footerReference w:type="default" r:id="rId2"/>
          <w:pgSz w:w="11906" w:h="16839"/>
          <w:pgMar w:top="1431" w:right="1785" w:bottom="1157" w:left="1785" w:header="0" w:footer="991" w:gutter="0"/>
        </w:sectPr>
        <w:rPr/>
      </w:pPr>
    </w:p>
    <w:p>
      <w:pPr>
        <w:pStyle w:val="BodyText"/>
        <w:ind w:left="28" w:right="81" w:hanging="12"/>
        <w:spacing w:before="190" w:line="333" w:lineRule="auto"/>
        <w:jc w:val="both"/>
        <w:rPr/>
      </w:pPr>
      <w:r>
        <w:rPr>
          <w:spacing w:val="22"/>
        </w:rPr>
        <w:t>信、过度授信以及利用供应链金融业务加剧上下游账款拖</w:t>
      </w:r>
      <w:r>
        <w:rPr>
          <w:spacing w:val="2"/>
        </w:rPr>
        <w:t xml:space="preserve"> </w:t>
      </w:r>
      <w:r>
        <w:rPr>
          <w:spacing w:val="9"/>
        </w:rPr>
        <w:t>欠；二要严格履行贷款调查、风险评估、授信管理</w:t>
      </w:r>
      <w:r>
        <w:rPr>
          <w:spacing w:val="8"/>
        </w:rPr>
        <w:t>、贷款资</w:t>
      </w:r>
      <w:r>
        <w:rPr/>
        <w:t xml:space="preserve"> </w:t>
      </w:r>
      <w:r>
        <w:rPr>
          <w:spacing w:val="9"/>
        </w:rPr>
        <w:t>金监测等主体责任，不得将关键管理环节外包；三</w:t>
      </w:r>
      <w:r>
        <w:rPr>
          <w:spacing w:val="8"/>
        </w:rPr>
        <w:t>要规范供</w:t>
      </w:r>
      <w:r>
        <w:rPr/>
        <w:t xml:space="preserve"> </w:t>
      </w:r>
      <w:r>
        <w:rPr>
          <w:spacing w:val="9"/>
        </w:rPr>
        <w:t>应链金融业务合作管理，定期评估合作供应链信息</w:t>
      </w:r>
      <w:r>
        <w:rPr>
          <w:spacing w:val="8"/>
        </w:rPr>
        <w:t>服务机构</w:t>
      </w:r>
      <w:r>
        <w:rPr/>
        <w:t xml:space="preserve"> </w:t>
      </w:r>
      <w:r>
        <w:rPr>
          <w:spacing w:val="9"/>
        </w:rPr>
        <w:t>情况等，对于存在违法违规归集资金、提供虚假客</w:t>
      </w:r>
      <w:r>
        <w:rPr>
          <w:spacing w:val="8"/>
        </w:rPr>
        <w:t>户资料或</w:t>
      </w:r>
      <w:r>
        <w:rPr/>
        <w:t xml:space="preserve"> </w:t>
      </w:r>
      <w:r>
        <w:rPr>
          <w:spacing w:val="6"/>
        </w:rPr>
        <w:t>数据信息等情况的，应限制或拒绝合作；</w:t>
      </w:r>
      <w:r>
        <w:rPr>
          <w:spacing w:val="-81"/>
        </w:rPr>
        <w:t xml:space="preserve"> </w:t>
      </w:r>
      <w:r>
        <w:rPr>
          <w:spacing w:val="6"/>
        </w:rPr>
        <w:t>四要强化供应链金</w:t>
      </w:r>
      <w:r>
        <w:rPr/>
        <w:t xml:space="preserve"> </w:t>
      </w:r>
      <w:r>
        <w:rPr>
          <w:spacing w:val="9"/>
        </w:rPr>
        <w:t>融信息数据管理，完整获取身份验证、贷前</w:t>
      </w:r>
      <w:r>
        <w:rPr>
          <w:spacing w:val="8"/>
        </w:rPr>
        <w:t>调查、风险评估</w:t>
      </w:r>
    </w:p>
    <w:p>
      <w:pPr>
        <w:pStyle w:val="BodyText"/>
        <w:ind w:left="34"/>
        <w:spacing w:line="221" w:lineRule="auto"/>
        <w:rPr/>
      </w:pPr>
      <w:r>
        <w:rPr>
          <w:spacing w:val="8"/>
        </w:rPr>
        <w:t>和贷后管理所需信息数据，加强对借款人信息的保护。</w:t>
      </w:r>
    </w:p>
    <w:p>
      <w:pPr>
        <w:ind w:left="659"/>
        <w:spacing w:before="153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（三）明确应收账款电子凭证规范管理基本框架</w:t>
      </w:r>
    </w:p>
    <w:p>
      <w:pPr>
        <w:pStyle w:val="BodyText"/>
        <w:ind w:left="27" w:right="81" w:firstLine="659"/>
        <w:spacing w:before="229" w:line="333" w:lineRule="auto"/>
        <w:rPr/>
      </w:pPr>
      <w:r>
        <w:rPr>
          <w:spacing w:val="8"/>
        </w:rPr>
        <w:t>一是强化贸易背景真实性管理。《通知》要求，</w:t>
      </w:r>
      <w:r>
        <w:rPr>
          <w:spacing w:val="7"/>
        </w:rPr>
        <w:t>应收账</w:t>
      </w:r>
      <w:r>
        <w:rPr/>
        <w:t xml:space="preserve"> </w:t>
      </w:r>
      <w:r>
        <w:rPr>
          <w:spacing w:val="9"/>
        </w:rPr>
        <w:t>款电子凭证的开立、转让应具备真实贸易背景。</w:t>
      </w:r>
      <w:r>
        <w:rPr>
          <w:spacing w:val="8"/>
        </w:rPr>
        <w:t>商业银行开</w:t>
      </w:r>
      <w:r>
        <w:rPr/>
        <w:t xml:space="preserve"> </w:t>
      </w:r>
      <w:r>
        <w:rPr>
          <w:spacing w:val="9"/>
        </w:rPr>
        <w:t>展相关融资业务应严格审核贸易背景材料，有效</w:t>
      </w:r>
      <w:r>
        <w:rPr>
          <w:spacing w:val="8"/>
        </w:rPr>
        <w:t>识别和防范</w:t>
      </w:r>
      <w:r>
        <w:rPr/>
        <w:t xml:space="preserve"> </w:t>
      </w:r>
      <w:r>
        <w:rPr>
          <w:spacing w:val="9"/>
        </w:rPr>
        <w:t>套取银行资金和无贸易背景的资金交易行为。供应链</w:t>
      </w:r>
      <w:r>
        <w:rPr>
          <w:spacing w:val="8"/>
        </w:rPr>
        <w:t>信息服</w:t>
      </w:r>
      <w:r>
        <w:rPr/>
        <w:t xml:space="preserve"> </w:t>
      </w:r>
      <w:r>
        <w:rPr>
          <w:spacing w:val="9"/>
        </w:rPr>
        <w:t>务机构应对凭证转让层级、笔数进行合理管控，</w:t>
      </w:r>
      <w:r>
        <w:rPr>
          <w:spacing w:val="8"/>
        </w:rPr>
        <w:t>对异常的拆</w:t>
      </w:r>
    </w:p>
    <w:p>
      <w:pPr>
        <w:pStyle w:val="BodyText"/>
        <w:ind w:left="29"/>
        <w:spacing w:before="1" w:line="218" w:lineRule="auto"/>
        <w:rPr/>
      </w:pPr>
      <w:r>
        <w:rPr>
          <w:spacing w:val="8"/>
        </w:rPr>
        <w:t>分转让行为及时进行风险核查和提示报告。</w:t>
      </w:r>
    </w:p>
    <w:p>
      <w:pPr>
        <w:pStyle w:val="BodyText"/>
        <w:ind w:left="22" w:right="81" w:firstLine="662"/>
        <w:spacing w:before="196" w:line="333" w:lineRule="auto"/>
        <w:rPr/>
      </w:pPr>
      <w:r>
        <w:rPr>
          <w:spacing w:val="8"/>
        </w:rPr>
        <w:t>二是加强中小企业账款及时支付。为加强中小企业付款</w:t>
      </w:r>
      <w:r>
        <w:rPr>
          <w:spacing w:val="2"/>
        </w:rPr>
        <w:t xml:space="preserve"> </w:t>
      </w:r>
      <w:r>
        <w:rPr>
          <w:spacing w:val="9"/>
        </w:rPr>
        <w:t>保障，防止利用应收账款拉长账期，《通知》要求，应收账</w:t>
      </w:r>
      <w:r>
        <w:rPr>
          <w:spacing w:val="2"/>
        </w:rPr>
        <w:t xml:space="preserve"> </w:t>
      </w:r>
      <w:r>
        <w:rPr>
          <w:spacing w:val="6"/>
        </w:rPr>
        <w:t>款电子凭证付款期限原则上应在</w:t>
      </w:r>
      <w:r>
        <w:rPr>
          <w:spacing w:val="-41"/>
        </w:rPr>
        <w:t xml:space="preserve"> </w:t>
      </w:r>
      <w:r>
        <w:rPr>
          <w:spacing w:val="6"/>
        </w:rPr>
        <w:t>6</w:t>
      </w:r>
      <w:r>
        <w:rPr>
          <w:spacing w:val="-59"/>
        </w:rPr>
        <w:t xml:space="preserve"> </w:t>
      </w:r>
      <w:r>
        <w:rPr>
          <w:spacing w:val="6"/>
        </w:rPr>
        <w:t>个月以内，最长不超过</w:t>
      </w:r>
      <w:r>
        <w:rPr>
          <w:spacing w:val="-41"/>
        </w:rPr>
        <w:t xml:space="preserve"> </w:t>
      </w:r>
      <w:r>
        <w:rPr>
          <w:spacing w:val="6"/>
        </w:rPr>
        <w:t>1</w:t>
      </w:r>
      <w:r>
        <w:rPr/>
        <w:t xml:space="preserve"> </w:t>
      </w:r>
      <w:r>
        <w:rPr>
          <w:spacing w:val="7"/>
        </w:rPr>
        <w:t>年。付款期限超过</w:t>
      </w:r>
      <w:r>
        <w:rPr>
          <w:spacing w:val="-44"/>
        </w:rPr>
        <w:t xml:space="preserve"> </w:t>
      </w:r>
      <w:r>
        <w:rPr>
          <w:spacing w:val="7"/>
        </w:rPr>
        <w:t>6</w:t>
      </w:r>
      <w:r>
        <w:rPr>
          <w:spacing w:val="-59"/>
        </w:rPr>
        <w:t xml:space="preserve"> </w:t>
      </w:r>
      <w:r>
        <w:rPr>
          <w:spacing w:val="7"/>
        </w:rPr>
        <w:t>个月的，商业银行应对账期合理性和行</w:t>
      </w:r>
    </w:p>
    <w:p>
      <w:pPr>
        <w:pStyle w:val="BodyText"/>
        <w:ind w:left="40"/>
        <w:spacing w:before="2" w:line="221" w:lineRule="auto"/>
        <w:rPr/>
      </w:pPr>
      <w:r>
        <w:rPr>
          <w:spacing w:val="8"/>
        </w:rPr>
        <w:t>业结算惯例加强审查，审慎开展融资业务。</w:t>
      </w:r>
    </w:p>
    <w:p>
      <w:pPr>
        <w:pStyle w:val="BodyText"/>
        <w:ind w:left="22" w:right="81" w:firstLine="668"/>
        <w:spacing w:before="189" w:line="333" w:lineRule="auto"/>
        <w:rPr/>
      </w:pPr>
      <w:r>
        <w:rPr>
          <w:spacing w:val="7"/>
        </w:rPr>
        <w:t>三是有效防范核心企业信用风险。《通知》要求，应收</w:t>
      </w:r>
      <w:r>
        <w:rPr>
          <w:spacing w:val="17"/>
        </w:rPr>
        <w:t xml:space="preserve"> </w:t>
      </w:r>
      <w:r>
        <w:rPr>
          <w:spacing w:val="21"/>
        </w:rPr>
        <w:t>账款电子凭证融资应在中国人民银行征信中心动产融资统</w:t>
      </w:r>
      <w:r>
        <w:rPr>
          <w:spacing w:val="18"/>
        </w:rPr>
        <w:t xml:space="preserve"> </w:t>
      </w:r>
      <w:r>
        <w:rPr>
          <w:spacing w:val="9"/>
        </w:rPr>
        <w:t>一登记公示系统进行担保登记。应收账款债务人到期未按约</w:t>
      </w:r>
    </w:p>
    <w:p>
      <w:pPr>
        <w:pStyle w:val="BodyText"/>
        <w:spacing w:before="1" w:line="219" w:lineRule="auto"/>
        <w:jc w:val="right"/>
        <w:rPr/>
      </w:pPr>
      <w:r>
        <w:rPr/>
        <w:t>定付款，或存在发行债券违约、承兑票据持续逾期等情形的，</w:t>
      </w:r>
    </w:p>
    <w:p>
      <w:pPr>
        <w:spacing w:line="219" w:lineRule="auto"/>
        <w:sectPr>
          <w:footerReference w:type="default" r:id="rId3"/>
          <w:pgSz w:w="11906" w:h="16839"/>
          <w:pgMar w:top="1431" w:right="1718" w:bottom="1157" w:left="1785" w:header="0" w:footer="992" w:gutter="0"/>
        </w:sectPr>
        <w:rPr/>
      </w:pPr>
    </w:p>
    <w:p>
      <w:pPr>
        <w:pStyle w:val="BodyText"/>
        <w:ind w:left="42" w:right="83" w:hanging="22"/>
        <w:spacing w:before="185" w:line="333" w:lineRule="auto"/>
        <w:jc w:val="both"/>
        <w:rPr/>
      </w:pPr>
      <w:r>
        <w:rPr>
          <w:spacing w:val="22"/>
        </w:rPr>
        <w:t>供应链信息服务机构应及时停止为其新开立应收</w:t>
      </w:r>
      <w:r>
        <w:rPr>
          <w:spacing w:val="21"/>
        </w:rPr>
        <w:t>账款电子</w:t>
      </w:r>
      <w:r>
        <w:rPr/>
        <w:t xml:space="preserve"> </w:t>
      </w:r>
      <w:r>
        <w:rPr>
          <w:spacing w:val="8"/>
        </w:rPr>
        <w:t>凭证提供服务。建立有关业务信息归集、查询、风险监测等</w:t>
      </w:r>
    </w:p>
    <w:p>
      <w:pPr>
        <w:pStyle w:val="BodyText"/>
        <w:ind w:left="23"/>
        <w:spacing w:before="1" w:line="221" w:lineRule="auto"/>
        <w:rPr/>
      </w:pPr>
      <w:r>
        <w:rPr>
          <w:spacing w:val="9"/>
        </w:rPr>
        <w:t>机制，便于各方有效掌握识别核心企业风险情况。</w:t>
      </w:r>
    </w:p>
    <w:p>
      <w:pPr>
        <w:pStyle w:val="BodyText"/>
        <w:ind w:left="29" w:right="81" w:firstLine="675"/>
        <w:spacing w:before="191" w:line="333" w:lineRule="auto"/>
        <w:rPr/>
      </w:pPr>
      <w:r>
        <w:rPr>
          <w:spacing w:val="7"/>
        </w:rPr>
        <w:t>四是强化清结算业务资金安全。《通知》提出，应收账</w:t>
      </w:r>
      <w:r>
        <w:rPr>
          <w:spacing w:val="4"/>
        </w:rPr>
        <w:t xml:space="preserve"> </w:t>
      </w:r>
      <w:r>
        <w:rPr>
          <w:spacing w:val="21"/>
        </w:rPr>
        <w:t>款电子凭证的资金清结算应通过商业银行等具备相关业务</w:t>
      </w:r>
      <w:r>
        <w:rPr>
          <w:spacing w:val="12"/>
        </w:rPr>
        <w:t xml:space="preserve"> </w:t>
      </w:r>
      <w:r>
        <w:rPr>
          <w:spacing w:val="9"/>
        </w:rPr>
        <w:t>资质的机构开展，不得以供应链信息服务机构自身</w:t>
      </w:r>
      <w:r>
        <w:rPr>
          <w:spacing w:val="8"/>
        </w:rPr>
        <w:t>账户作为</w:t>
      </w:r>
      <w:r>
        <w:rPr/>
        <w:t xml:space="preserve"> </w:t>
      </w:r>
      <w:r>
        <w:rPr>
          <w:spacing w:val="9"/>
        </w:rPr>
        <w:t>应收账款电子凭证业务的资金结算账户，不得占用</w:t>
      </w:r>
      <w:r>
        <w:rPr>
          <w:spacing w:val="8"/>
        </w:rPr>
        <w:t>、挪用相</w:t>
      </w:r>
      <w:r>
        <w:rPr/>
        <w:t xml:space="preserve"> </w:t>
      </w:r>
      <w:r>
        <w:rPr>
          <w:spacing w:val="9"/>
        </w:rPr>
        <w:t>关资金。商业银行要采取必要措施核验资金</w:t>
      </w:r>
      <w:r>
        <w:rPr>
          <w:spacing w:val="8"/>
        </w:rPr>
        <w:t>清分信息，并根</w:t>
      </w:r>
    </w:p>
    <w:p>
      <w:pPr>
        <w:pStyle w:val="BodyText"/>
        <w:ind w:left="30"/>
        <w:spacing w:before="1" w:line="218" w:lineRule="auto"/>
        <w:rPr/>
      </w:pPr>
      <w:r>
        <w:rPr>
          <w:spacing w:val="9"/>
        </w:rPr>
        <w:t>据应收账款电子凭证开立人的支付指令或授权划转</w:t>
      </w:r>
      <w:r>
        <w:rPr>
          <w:spacing w:val="8"/>
        </w:rPr>
        <w:t>资金。</w:t>
      </w:r>
    </w:p>
    <w:p>
      <w:pPr>
        <w:pStyle w:val="BodyText"/>
        <w:ind w:left="22" w:right="81" w:firstLine="655"/>
        <w:spacing w:before="199" w:line="333" w:lineRule="auto"/>
        <w:rPr/>
      </w:pPr>
      <w:r>
        <w:rPr>
          <w:spacing w:val="8"/>
        </w:rPr>
        <w:t>五是建立多层次风险监测及管理体系。《通知》提出，</w:t>
      </w:r>
      <w:r>
        <w:rPr>
          <w:spacing w:val="8"/>
        </w:rPr>
        <w:t xml:space="preserve"> </w:t>
      </w:r>
      <w:r>
        <w:rPr>
          <w:spacing w:val="9"/>
        </w:rPr>
        <w:t>中国人民银行、金融监管总局依照通知及法定职责，对应收</w:t>
      </w:r>
      <w:r>
        <w:rPr>
          <w:spacing w:val="2"/>
        </w:rPr>
        <w:t xml:space="preserve"> </w:t>
      </w:r>
      <w:r>
        <w:rPr>
          <w:spacing w:val="9"/>
        </w:rPr>
        <w:t>账款电子凭证业务实施监督管理，并加强与相关部门的政策</w:t>
      </w:r>
      <w:r>
        <w:rPr>
          <w:spacing w:val="2"/>
        </w:rPr>
        <w:t xml:space="preserve"> </w:t>
      </w:r>
      <w:r>
        <w:rPr>
          <w:spacing w:val="9"/>
        </w:rPr>
        <w:t>协同和信息共享，指导有关供应链金融行业自律组织即中国</w:t>
      </w:r>
      <w:r>
        <w:rPr/>
        <w:t xml:space="preserve"> </w:t>
      </w:r>
      <w:r>
        <w:rPr>
          <w:spacing w:val="22"/>
        </w:rPr>
        <w:t>互联网金融协会对供应链信息服务机构和应</w:t>
      </w:r>
      <w:r>
        <w:rPr>
          <w:spacing w:val="21"/>
        </w:rPr>
        <w:t>收账款电子凭</w:t>
      </w:r>
      <w:r>
        <w:rPr/>
        <w:t xml:space="preserve"> </w:t>
      </w:r>
      <w:r>
        <w:rPr>
          <w:spacing w:val="9"/>
        </w:rPr>
        <w:t>证业务开展自律管理；指导上海票据交易所组织应收账款电</w:t>
      </w:r>
    </w:p>
    <w:p>
      <w:pPr>
        <w:pStyle w:val="BodyText"/>
        <w:ind w:left="34"/>
        <w:spacing w:before="1" w:line="221" w:lineRule="auto"/>
        <w:rPr/>
      </w:pPr>
      <w:r>
        <w:rPr>
          <w:spacing w:val="8"/>
        </w:rPr>
        <w:t>子凭证业务信息归集，开展统计监测分析。</w:t>
      </w:r>
    </w:p>
    <w:p>
      <w:pPr>
        <w:pStyle w:val="BodyText"/>
        <w:ind w:left="22" w:firstLine="658"/>
        <w:spacing w:before="190" w:line="333" w:lineRule="auto"/>
        <w:rPr/>
      </w:pPr>
      <w:r>
        <w:rPr>
          <w:spacing w:val="8"/>
        </w:rPr>
        <w:t>六是保障市场机构平稳过渡。《通知》提出，关于应收</w:t>
      </w:r>
      <w:r>
        <w:rPr>
          <w:spacing w:val="6"/>
        </w:rPr>
        <w:t xml:space="preserve"> </w:t>
      </w:r>
      <w:r>
        <w:rPr>
          <w:spacing w:val="6"/>
        </w:rPr>
        <w:t>账款电子凭证业务的相关规定，</w:t>
      </w:r>
      <w:r>
        <w:rPr>
          <w:spacing w:val="-75"/>
        </w:rPr>
        <w:t xml:space="preserve"> </w:t>
      </w:r>
      <w:r>
        <w:rPr>
          <w:spacing w:val="6"/>
        </w:rPr>
        <w:t>自发布之日起设置两年过渡</w:t>
      </w:r>
      <w:r>
        <w:rPr/>
        <w:t xml:space="preserve"> </w:t>
      </w:r>
      <w:r>
        <w:rPr/>
        <w:t>期。过渡期内，各参与主体应积极做好业务整改；过渡期后，</w:t>
      </w:r>
    </w:p>
    <w:p>
      <w:pPr>
        <w:pStyle w:val="BodyText"/>
        <w:ind w:left="25"/>
        <w:spacing w:line="222" w:lineRule="auto"/>
        <w:rPr/>
      </w:pPr>
      <w:r>
        <w:rPr>
          <w:spacing w:val="9"/>
        </w:rPr>
        <w:t>各参与主体应严格按照通知要求加强业务规范。</w:t>
      </w:r>
    </w:p>
    <w:sectPr>
      <w:footerReference w:type="default" r:id="rId4"/>
      <w:pgSz w:w="11906" w:h="16839"/>
      <w:pgMar w:top="1431" w:right="1718" w:bottom="1156" w:left="1785" w:header="0" w:footer="99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5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0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9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4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pangb</dc:creator>
  <dcterms:created xsi:type="dcterms:W3CDTF">2025-02-05T16:04:46Z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2025-02-13T10:16:43</vt:filetime>
  </property>
</Properties>
</file>