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eastAsia="zh-CN"/>
        </w:rPr>
        <w:t>附件</w:t>
      </w:r>
      <w:r>
        <w:rPr>
          <w:rFonts w:hint="eastAsia" w:ascii="方正黑体_GBK" w:hAnsi="方正黑体_GBK" w:eastAsia="方正黑体_GBK" w:cs="方正黑体_GBK"/>
          <w:b w:val="0"/>
          <w:bCs w:val="0"/>
          <w:sz w:val="32"/>
          <w:szCs w:val="32"/>
          <w:lang w:val="en-US" w:eastAsia="zh-CN"/>
        </w:rPr>
        <w:t>2</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eastAsia="zh-CN"/>
        </w:rPr>
        <w:t>《行政事业单位内部控制评价</w:t>
      </w:r>
      <w:bookmarkStart w:id="0" w:name="_GoBack"/>
      <w:bookmarkEnd w:id="0"/>
      <w:r>
        <w:rPr>
          <w:rFonts w:hint="eastAsia" w:ascii="方正小标宋简体" w:hAnsi="方正小标宋简体" w:eastAsia="方正小标宋简体" w:cs="方正小标宋简体"/>
          <w:b w:val="0"/>
          <w:bCs w:val="0"/>
          <w:sz w:val="36"/>
          <w:szCs w:val="36"/>
          <w:lang w:eastAsia="zh-CN"/>
        </w:rPr>
        <w:t>办法（征求意见稿）》</w:t>
      </w:r>
      <w:r>
        <w:rPr>
          <w:rFonts w:hint="eastAsia" w:ascii="方正小标宋简体" w:hAnsi="方正小标宋简体" w:eastAsia="方正小标宋简体" w:cs="方正小标宋简体"/>
          <w:b w:val="0"/>
          <w:bCs w:val="0"/>
          <w:sz w:val="36"/>
          <w:szCs w:val="36"/>
        </w:rPr>
        <w:t>起草说明</w:t>
      </w:r>
    </w:p>
    <w:p>
      <w:pPr>
        <w:keepNext w:val="0"/>
        <w:keepLines w:val="0"/>
        <w:pageBreakBefore w:val="0"/>
        <w:widowControl w:val="0"/>
        <w:kinsoku/>
        <w:wordWrap/>
        <w:overflowPunct/>
        <w:topLinePunct w:val="0"/>
        <w:autoSpaceDE/>
        <w:autoSpaceDN/>
        <w:bidi w:val="0"/>
        <w:adjustRightInd/>
        <w:snapToGrid/>
        <w:ind w:firstLine="567"/>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w:t>
      </w:r>
      <w:r>
        <w:rPr>
          <w:rFonts w:hint="eastAsia" w:ascii="仿宋_GB2312" w:hAnsi="仿宋_GB2312" w:eastAsia="仿宋_GB2312" w:cs="仿宋_GB2312"/>
          <w:sz w:val="32"/>
          <w:szCs w:val="32"/>
          <w:lang w:eastAsia="zh-CN"/>
        </w:rPr>
        <w:t>会计法》和中央办公厅、国务院办公厅《关于进一步加强财会监督工作的意见》的有关要求，进一步</w:t>
      </w:r>
      <w:r>
        <w:rPr>
          <w:rFonts w:hint="eastAsia" w:ascii="仿宋_GB2312" w:hAnsi="仿宋_GB2312" w:eastAsia="仿宋_GB2312" w:cs="仿宋_GB2312"/>
          <w:kern w:val="0"/>
          <w:sz w:val="32"/>
          <w:szCs w:val="32"/>
        </w:rPr>
        <w:t>推动</w:t>
      </w:r>
      <w:r>
        <w:rPr>
          <w:rFonts w:hint="eastAsia" w:ascii="仿宋_GB2312" w:hAnsi="仿宋_GB2312" w:eastAsia="仿宋_GB2312" w:cs="仿宋_GB2312"/>
          <w:kern w:val="0"/>
          <w:sz w:val="32"/>
          <w:szCs w:val="32"/>
          <w:lang w:eastAsia="zh-CN"/>
        </w:rPr>
        <w:t>行政事业单位（以下简称单位）</w:t>
      </w:r>
      <w:r>
        <w:rPr>
          <w:rFonts w:hint="eastAsia" w:ascii="仿宋_GB2312" w:hAnsi="仿宋_GB2312" w:eastAsia="仿宋_GB2312" w:cs="仿宋_GB2312"/>
          <w:kern w:val="0"/>
          <w:sz w:val="32"/>
          <w:szCs w:val="32"/>
        </w:rPr>
        <w:t>加强内部控制，更好发挥内部控制在</w:t>
      </w:r>
      <w:r>
        <w:rPr>
          <w:rFonts w:hint="eastAsia" w:ascii="仿宋_GB2312" w:hAnsi="仿宋_GB2312" w:eastAsia="仿宋_GB2312" w:cs="仿宋_GB2312"/>
          <w:kern w:val="0"/>
          <w:sz w:val="32"/>
          <w:szCs w:val="32"/>
          <w:lang w:eastAsia="zh-CN"/>
        </w:rPr>
        <w:t>强化</w:t>
      </w:r>
      <w:r>
        <w:rPr>
          <w:rFonts w:hint="eastAsia" w:ascii="仿宋_GB2312" w:hAnsi="仿宋_GB2312" w:eastAsia="仿宋_GB2312" w:cs="仿宋_GB2312"/>
          <w:kern w:val="0"/>
          <w:sz w:val="32"/>
          <w:szCs w:val="32"/>
        </w:rPr>
        <w:t>财会监督、防范化解风险、推动治理能力</w:t>
      </w:r>
      <w:r>
        <w:rPr>
          <w:rFonts w:hint="eastAsia" w:ascii="仿宋_GB2312" w:hAnsi="仿宋_GB2312" w:eastAsia="仿宋_GB2312" w:cs="仿宋_GB2312"/>
          <w:kern w:val="0"/>
          <w:sz w:val="32"/>
          <w:szCs w:val="32"/>
          <w:lang w:eastAsia="zh-CN"/>
        </w:rPr>
        <w:t>和治理水平</w:t>
      </w:r>
      <w:r>
        <w:rPr>
          <w:rFonts w:hint="eastAsia" w:ascii="仿宋_GB2312" w:hAnsi="仿宋_GB2312" w:eastAsia="仿宋_GB2312" w:cs="仿宋_GB2312"/>
          <w:kern w:val="0"/>
          <w:sz w:val="32"/>
          <w:szCs w:val="32"/>
        </w:rPr>
        <w:t>现代化过程中的重要支撑作用</w:t>
      </w:r>
      <w:r>
        <w:rPr>
          <w:rFonts w:hint="eastAsia" w:ascii="仿宋_GB2312" w:hAnsi="仿宋_GB2312" w:eastAsia="仿宋_GB2312" w:cs="仿宋_GB2312"/>
          <w:kern w:val="0"/>
          <w:sz w:val="32"/>
          <w:szCs w:val="32"/>
          <w:lang w:eastAsia="zh-CN"/>
        </w:rPr>
        <w:t>，根据《行政事业单位内部控制规范（试行）》</w:t>
      </w:r>
      <w:r>
        <w:rPr>
          <w:rFonts w:hint="eastAsia" w:ascii="仿宋_GB2312" w:hAnsi="仿宋_GB2312" w:eastAsia="仿宋_GB2312" w:cs="仿宋_GB2312"/>
          <w:sz w:val="32"/>
          <w:szCs w:val="32"/>
        </w:rPr>
        <w:t>（财会〔2012〕21号）</w:t>
      </w:r>
      <w:r>
        <w:rPr>
          <w:rFonts w:hint="eastAsia" w:ascii="仿宋_GB2312" w:hAnsi="仿宋_GB2312" w:eastAsia="仿宋_GB2312" w:cs="仿宋_GB2312"/>
          <w:kern w:val="0"/>
          <w:sz w:val="32"/>
          <w:szCs w:val="32"/>
          <w:lang w:eastAsia="zh-CN"/>
        </w:rPr>
        <w:t>等有关文件规定，结合近年来单位内部控制建设及实施情况，我们研究起草了《行政事业单位内部控制评价办法（</w:t>
      </w:r>
      <w:r>
        <w:rPr>
          <w:rFonts w:hint="eastAsia" w:ascii="仿宋_GB2312" w:hAnsi="仿宋_GB2312" w:eastAsia="仿宋_GB2312" w:cs="仿宋_GB2312"/>
          <w:sz w:val="32"/>
          <w:szCs w:val="32"/>
          <w:lang w:val="en-US" w:eastAsia="zh-CN"/>
        </w:rPr>
        <w:t>征求意见稿</w:t>
      </w:r>
      <w:r>
        <w:rPr>
          <w:rFonts w:hint="eastAsia" w:ascii="仿宋_GB2312" w:hAnsi="仿宋_GB2312" w:eastAsia="仿宋_GB2312" w:cs="仿宋_GB2312"/>
          <w:kern w:val="0"/>
          <w:sz w:val="32"/>
          <w:szCs w:val="32"/>
          <w:lang w:eastAsia="zh-CN"/>
        </w:rPr>
        <w:t>）》（</w:t>
      </w:r>
      <w:r>
        <w:rPr>
          <w:rFonts w:ascii="Times New Roman" w:hAnsi="Times New Roman" w:eastAsia="仿宋_GB2312" w:cs="Times New Roman"/>
          <w:sz w:val="32"/>
          <w:szCs w:val="32"/>
        </w:rPr>
        <w:t>以下简称《</w:t>
      </w:r>
      <w:r>
        <w:rPr>
          <w:rFonts w:hint="eastAsia" w:ascii="Times New Roman" w:hAnsi="Times New Roman" w:eastAsia="仿宋_GB2312" w:cs="Times New Roman"/>
          <w:sz w:val="32"/>
          <w:szCs w:val="32"/>
          <w:lang w:eastAsia="zh-CN"/>
        </w:rPr>
        <w:t>办法</w:t>
      </w:r>
      <w:r>
        <w:rPr>
          <w:rFonts w:ascii="Times New Roman" w:hAnsi="Times New Roman" w:eastAsia="仿宋_GB2312" w:cs="Times New Roman"/>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rPr>
        <w:t>。现将有关情况说明如下：</w:t>
      </w:r>
    </w:p>
    <w:p>
      <w:pPr>
        <w:keepNext w:val="0"/>
        <w:keepLines w:val="0"/>
        <w:pageBreakBefore w:val="0"/>
        <w:widowControl w:val="0"/>
        <w:kinsoku/>
        <w:wordWrap/>
        <w:overflowPunct/>
        <w:topLinePunct w:val="0"/>
        <w:autoSpaceDE/>
        <w:autoSpaceDN/>
        <w:bidi w:val="0"/>
        <w:adjustRightInd/>
        <w:snapToGrid/>
        <w:ind w:firstLine="567"/>
        <w:textAlignment w:val="auto"/>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一、</w:t>
      </w:r>
      <w:r>
        <w:rPr>
          <w:rFonts w:hint="eastAsia" w:ascii="Times New Roman" w:hAnsi="Times New Roman" w:eastAsia="黑体" w:cs="Times New Roman"/>
          <w:bCs/>
          <w:sz w:val="32"/>
          <w:szCs w:val="32"/>
          <w:lang w:eastAsia="zh-CN"/>
        </w:rPr>
        <w:t>有关</w:t>
      </w:r>
      <w:r>
        <w:rPr>
          <w:rFonts w:ascii="Times New Roman" w:hAnsi="Times New Roman" w:eastAsia="黑体" w:cs="Times New Roman"/>
          <w:bCs/>
          <w:sz w:val="32"/>
          <w:szCs w:val="32"/>
        </w:rPr>
        <w:t>背景</w:t>
      </w:r>
    </w:p>
    <w:p>
      <w:pPr>
        <w:keepNext w:val="0"/>
        <w:keepLines w:val="0"/>
        <w:pageBreakBefore w:val="0"/>
        <w:widowControl w:val="0"/>
        <w:kinsoku/>
        <w:wordWrap/>
        <w:overflowPunct/>
        <w:topLinePunct w:val="0"/>
        <w:autoSpaceDE/>
        <w:autoSpaceDN/>
        <w:bidi w:val="0"/>
        <w:adjustRightInd/>
        <w:snapToGrid/>
        <w:ind w:firstLine="567"/>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sz w:val="32"/>
          <w:szCs w:val="32"/>
          <w:lang w:val="en-US" w:eastAsia="zh-CN"/>
        </w:rPr>
        <w:t>2012年，为提高单位内部管理水平，财政部制定《行政事业单位内部控制规范（试行）》</w:t>
      </w:r>
      <w:r>
        <w:rPr>
          <w:rFonts w:hint="eastAsia" w:ascii="仿宋_GB2312" w:hAnsi="仿宋_GB2312" w:eastAsia="仿宋_GB2312" w:cs="仿宋_GB2312"/>
          <w:sz w:val="32"/>
          <w:szCs w:val="32"/>
        </w:rPr>
        <w:t>（财会〔2012〕21号）</w:t>
      </w:r>
      <w:r>
        <w:rPr>
          <w:rFonts w:hint="eastAsia" w:ascii="仿宋_GB2312" w:hAnsi="仿宋_GB2312" w:eastAsia="仿宋_GB2312" w:cs="仿宋_GB2312"/>
          <w:b w:val="0"/>
          <w:bCs w:val="0"/>
          <w:sz w:val="32"/>
          <w:szCs w:val="32"/>
          <w:lang w:val="en-US" w:eastAsia="zh-CN"/>
        </w:rPr>
        <w:t>，对</w:t>
      </w:r>
      <w:r>
        <w:rPr>
          <w:rFonts w:hint="eastAsia" w:ascii="仿宋_GB2312" w:hAnsi="仿宋_GB2312" w:eastAsia="仿宋_GB2312" w:cs="仿宋_GB2312"/>
          <w:kern w:val="2"/>
          <w:sz w:val="32"/>
          <w:szCs w:val="32"/>
          <w:lang w:val="en-US" w:eastAsia="zh-CN" w:bidi="ar-SA"/>
        </w:rPr>
        <w:t>各</w:t>
      </w:r>
      <w:r>
        <w:rPr>
          <w:rFonts w:hint="eastAsia" w:ascii="仿宋_GB2312" w:hAnsi="仿宋_GB2312" w:eastAsia="仿宋_GB2312" w:cs="仿宋_GB2312"/>
          <w:b w:val="0"/>
          <w:bCs w:val="0"/>
          <w:sz w:val="32"/>
          <w:szCs w:val="32"/>
          <w:lang w:val="en-US" w:eastAsia="zh-CN"/>
        </w:rPr>
        <w:t>单位开展内部控制体系建设进行指导和规范，并对单位内部控制评价提出总体要求。2015年，财政部印发的《关于全面推进行政事业单位内部控制建设的指导意见》</w:t>
      </w:r>
      <w:r>
        <w:rPr>
          <w:rFonts w:hint="eastAsia" w:ascii="仿宋_GB2312" w:hAnsi="仿宋_GB2312" w:eastAsia="仿宋_GB2312" w:cs="仿宋_GB2312"/>
          <w:sz w:val="32"/>
          <w:szCs w:val="32"/>
        </w:rPr>
        <w:t>（财会〔2015〕24号）</w:t>
      </w:r>
      <w:r>
        <w:rPr>
          <w:rFonts w:hint="eastAsia" w:ascii="仿宋_GB2312" w:hAnsi="仿宋_GB2312" w:eastAsia="仿宋_GB2312" w:cs="仿宋_GB2312"/>
          <w:b w:val="0"/>
          <w:bCs w:val="0"/>
          <w:sz w:val="32"/>
          <w:szCs w:val="32"/>
          <w:lang w:val="en-US" w:eastAsia="zh-CN"/>
        </w:rPr>
        <w:t>提出，单位应当按照内部控制规范的要求开展内部控制自我评价工作。2017年，财政部出台</w:t>
      </w:r>
      <w:r>
        <w:rPr>
          <w:rFonts w:hint="eastAsia" w:ascii="仿宋_GB2312" w:hAnsi="仿宋_GB2312" w:eastAsia="仿宋_GB2312" w:cs="仿宋_GB2312"/>
          <w:kern w:val="0"/>
          <w:sz w:val="32"/>
          <w:szCs w:val="32"/>
          <w:lang w:eastAsia="zh-CN"/>
        </w:rPr>
        <w:t>《行政事业单位内部控制报告管理制度（试行）》</w:t>
      </w:r>
      <w:r>
        <w:rPr>
          <w:rFonts w:hint="eastAsia" w:ascii="仿宋_GB2312" w:hAnsi="仿宋_GB2312" w:eastAsia="仿宋_GB2312" w:cs="仿宋_GB2312"/>
          <w:sz w:val="32"/>
          <w:szCs w:val="32"/>
        </w:rPr>
        <w:t>（财会〔201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号）</w:t>
      </w:r>
      <w:r>
        <w:rPr>
          <w:rFonts w:hint="eastAsia" w:ascii="仿宋_GB2312" w:hAnsi="仿宋_GB2312" w:eastAsia="仿宋_GB2312" w:cs="仿宋_GB2312"/>
          <w:b w:val="0"/>
          <w:bCs w:val="0"/>
          <w:sz w:val="32"/>
          <w:szCs w:val="32"/>
          <w:lang w:val="en-US" w:eastAsia="zh-CN"/>
        </w:rPr>
        <w:t>，要求</w:t>
      </w:r>
      <w:r>
        <w:rPr>
          <w:rFonts w:hint="eastAsia" w:ascii="仿宋_GB2312" w:hAnsi="仿宋_GB2312" w:eastAsia="仿宋_GB2312" w:cs="仿宋_GB2312"/>
          <w:kern w:val="2"/>
          <w:sz w:val="32"/>
          <w:szCs w:val="32"/>
          <w:lang w:val="en-US" w:eastAsia="zh-CN" w:bidi="ar-SA"/>
        </w:rPr>
        <w:t>各</w:t>
      </w:r>
      <w:r>
        <w:rPr>
          <w:rFonts w:hint="eastAsia" w:ascii="仿宋_GB2312" w:hAnsi="仿宋_GB2312" w:eastAsia="仿宋_GB2312" w:cs="仿宋_GB2312"/>
          <w:b w:val="0"/>
          <w:bCs w:val="0"/>
          <w:sz w:val="32"/>
          <w:szCs w:val="32"/>
          <w:lang w:val="en-US" w:eastAsia="zh-CN"/>
        </w:rPr>
        <w:t>单位编制并报送内部控制报告，通过“以报促建”的方式，督促各级各类单位加强内部控制建设。</w:t>
      </w:r>
      <w:r>
        <w:rPr>
          <w:rFonts w:hint="eastAsia" w:ascii="仿宋_GB2312" w:hAnsi="仿宋_GB2312" w:eastAsia="仿宋_GB2312" w:cs="仿宋_GB2312"/>
          <w:kern w:val="2"/>
          <w:sz w:val="32"/>
          <w:szCs w:val="32"/>
          <w:lang w:val="en-US" w:eastAsia="zh-CN" w:bidi="ar-SA"/>
        </w:rPr>
        <w:t>总体来看，各单位对内部控制工作重视程度逐年提高，内部控制建设与实施工作取得阶段性成效，但部分单位尚未开展内部控制评价工作，部分开展内部控制评价工作的单位也存在评价标准不统一、评价结论不客观不准确等问题，没有形成有效的内部控制工作管理闭环。</w:t>
      </w:r>
    </w:p>
    <w:p>
      <w:pPr>
        <w:keepNext w:val="0"/>
        <w:keepLines w:val="0"/>
        <w:pageBreakBefore w:val="0"/>
        <w:widowControl w:val="0"/>
        <w:kinsoku/>
        <w:wordWrap/>
        <w:overflowPunct/>
        <w:topLinePunct w:val="0"/>
        <w:autoSpaceDE/>
        <w:autoSpaceDN/>
        <w:bidi w:val="0"/>
        <w:adjustRightInd/>
        <w:snapToGrid/>
        <w:ind w:firstLine="567"/>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sz w:val="32"/>
          <w:szCs w:val="32"/>
          <w:lang w:eastAsia="zh-CN"/>
        </w:rPr>
        <w:t>第十四届全国人大常委会第十次会议表决通过《关于修改〈中华人民共和国会计法〉的决定》，</w:t>
      </w:r>
      <w:r>
        <w:rPr>
          <w:rFonts w:hint="eastAsia" w:ascii="仿宋_GB2312" w:hAnsi="仿宋_GB2312" w:eastAsia="仿宋_GB2312" w:cs="仿宋_GB2312"/>
          <w:color w:val="000000"/>
          <w:sz w:val="32"/>
          <w:szCs w:val="32"/>
          <w:highlight w:val="none"/>
          <w:lang w:eastAsia="zh-CN"/>
        </w:rPr>
        <w:t>首次将内部控制写入会计法</w:t>
      </w:r>
      <w:r>
        <w:rPr>
          <w:rFonts w:hint="eastAsia" w:ascii="仿宋_GB2312" w:hAnsi="仿宋_GB2312" w:eastAsia="仿宋_GB2312" w:cs="仿宋_GB2312"/>
          <w:color w:val="000000"/>
          <w:sz w:val="32"/>
          <w:szCs w:val="32"/>
          <w:lang w:eastAsia="zh-CN"/>
        </w:rPr>
        <w:t>，明确提出“各单位应当建立、健全本单位内部会计监督制度，并纳入本单位内部控制制度”，为各单位开展内部控制评价工作提供了坚实的法律保障。</w:t>
      </w:r>
      <w:r>
        <w:rPr>
          <w:rFonts w:hint="eastAsia" w:ascii="仿宋_GB2312" w:hAnsi="仿宋_GB2312" w:eastAsia="仿宋_GB2312" w:cs="仿宋_GB2312"/>
          <w:b w:val="0"/>
          <w:bCs w:val="0"/>
          <w:sz w:val="32"/>
          <w:szCs w:val="32"/>
          <w:lang w:val="en-US" w:eastAsia="zh-CN"/>
        </w:rPr>
        <w:t>2023年2月，中央办公厅、国务院办公厅印发《关于进一步加强财会监督工作的意见》</w:t>
      </w:r>
      <w:r>
        <w:rPr>
          <w:rFonts w:hint="eastAsia" w:ascii="仿宋_GB2312" w:hAnsi="仿宋_GB2312" w:eastAsia="仿宋_GB2312" w:cs="仿宋_GB2312"/>
          <w:sz w:val="32"/>
          <w:szCs w:val="32"/>
          <w:lang w:eastAsia="zh-CN"/>
        </w:rPr>
        <w:t>，明确要求</w:t>
      </w:r>
      <w:r>
        <w:rPr>
          <w:rFonts w:hint="eastAsia" w:ascii="仿宋_GB2312" w:hAnsi="仿宋_GB2312" w:eastAsia="仿宋_GB2312" w:cs="仿宋_GB2312"/>
          <w:b w:val="0"/>
          <w:bCs w:val="0"/>
          <w:sz w:val="32"/>
          <w:szCs w:val="32"/>
          <w:lang w:val="en-US" w:eastAsia="zh-CN"/>
        </w:rPr>
        <w:t>各级财政部门“加强对财务管理、内部控制的监督，督促指导相关单位规范财务管理，提升内部管理水平”；各单位要“结合自身实际建立权责清晰、约束有力的内部财会监督机制和内部控制体系”。因此，制定出台《办法》，推动各单位开展内部控制评价工作，是贯彻落实新会计法和加强财会监督的客观要求，同时也是通过“以评促建”方式，推动各单位进一步加强内部控制建设的重要举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二、起草过程</w:t>
      </w:r>
    </w:p>
    <w:p>
      <w:pPr>
        <w:keepNext w:val="0"/>
        <w:keepLines w:val="0"/>
        <w:pageBreakBefore w:val="0"/>
        <w:widowControl w:val="0"/>
        <w:kinsoku/>
        <w:wordWrap/>
        <w:overflowPunct/>
        <w:topLinePunct w:val="0"/>
        <w:autoSpaceDE/>
        <w:autoSpaceDN/>
        <w:bidi w:val="0"/>
        <w:adjustRightInd/>
        <w:snapToGrid/>
        <w:ind w:firstLine="567"/>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（一）调查研究阶段。</w:t>
      </w:r>
      <w:r>
        <w:rPr>
          <w:rFonts w:hint="eastAsia" w:ascii="仿宋_GB2312" w:hAnsi="仿宋_GB2312" w:eastAsia="仿宋_GB2312" w:cs="仿宋_GB2312"/>
          <w:sz w:val="32"/>
          <w:szCs w:val="32"/>
          <w:lang w:val="en-US" w:eastAsia="zh-CN"/>
        </w:rPr>
        <w:t>2024年4月，在总结近年来行政事业单位内部控制建设与实施情况的基础上，研究分析了行政事业单位内部控制建设现状、存在的问题及制定《办法》的必要性和紧迫性。同时，借鉴了企业内部控制评价和绩效评价做法，吸收了有关中央部门和地方财政部门开展内部控制检查评价工作的有益经验，起草了《办法》草稿。</w:t>
      </w:r>
    </w:p>
    <w:p>
      <w:pPr>
        <w:keepNext w:val="0"/>
        <w:keepLines w:val="0"/>
        <w:pageBreakBefore w:val="0"/>
        <w:widowControl w:val="0"/>
        <w:kinsoku/>
        <w:wordWrap/>
        <w:overflowPunct/>
        <w:topLinePunct w:val="0"/>
        <w:autoSpaceDE/>
        <w:autoSpaceDN/>
        <w:bidi w:val="0"/>
        <w:adjustRightInd/>
        <w:snapToGrid/>
        <w:ind w:firstLine="567"/>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（二）形成讨论稿阶段。</w:t>
      </w:r>
      <w:r>
        <w:rPr>
          <w:rFonts w:hint="eastAsia" w:ascii="仿宋_GB2312" w:hAnsi="仿宋_GB2312" w:eastAsia="仿宋_GB2312" w:cs="仿宋_GB2312"/>
          <w:sz w:val="32"/>
          <w:szCs w:val="32"/>
          <w:lang w:val="en-US" w:eastAsia="zh-CN"/>
        </w:rPr>
        <w:t>5月，组织部分中央部门、各省（市）财政厅（局）有关负责同志，行政事业单位代表以及中介机构专家，对《办法》的框架结构和具体内容进行专题研讨，并根据研讨会意见对《办法》草稿进行修改完善，形成《办法》讨论稿。</w:t>
      </w:r>
    </w:p>
    <w:p>
      <w:pPr>
        <w:keepNext w:val="0"/>
        <w:keepLines w:val="0"/>
        <w:pageBreakBefore w:val="0"/>
        <w:widowControl w:val="0"/>
        <w:kinsoku/>
        <w:wordWrap/>
        <w:overflowPunct/>
        <w:topLinePunct w:val="0"/>
        <w:autoSpaceDE/>
        <w:autoSpaceDN/>
        <w:bidi w:val="0"/>
        <w:adjustRightInd/>
        <w:snapToGrid/>
        <w:ind w:firstLine="567"/>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（三）形成征求意见稿阶段。</w:t>
      </w:r>
      <w:r>
        <w:rPr>
          <w:rFonts w:hint="eastAsia" w:ascii="仿宋_GB2312" w:hAnsi="仿宋_GB2312" w:eastAsia="仿宋_GB2312" w:cs="仿宋_GB2312"/>
          <w:sz w:val="32"/>
          <w:szCs w:val="32"/>
          <w:lang w:val="en-US" w:eastAsia="zh-CN"/>
        </w:rPr>
        <w:t>6月，向部分中央部门、各省财政厅、高校学者以及中介机构专家征求意见，听取有关各方对《办法》讨论稿的意见和建议，并根据反馈意见对《办法》讨论稿进行修改完善。7月下旬，</w:t>
      </w:r>
      <w:r>
        <w:rPr>
          <w:rFonts w:hint="eastAsia" w:ascii="仿宋_GB2312" w:hAnsi="仿宋_GB2312" w:eastAsia="仿宋_GB2312" w:cs="仿宋_GB2312"/>
          <w:kern w:val="0"/>
          <w:sz w:val="32"/>
          <w:szCs w:val="32"/>
          <w:lang w:eastAsia="zh-CN"/>
        </w:rPr>
        <w:t>经财政部会计司技术小组审议通过后，最终形成《办法》征求意见稿。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三、主要内容</w:t>
      </w:r>
    </w:p>
    <w:p>
      <w:pPr>
        <w:keepNext w:val="0"/>
        <w:keepLines w:val="0"/>
        <w:pageBreakBefore w:val="0"/>
        <w:widowControl w:val="0"/>
        <w:kinsoku/>
        <w:wordWrap/>
        <w:overflowPunct/>
        <w:topLinePunct w:val="0"/>
        <w:autoSpaceDE/>
        <w:autoSpaceDN/>
        <w:bidi w:val="0"/>
        <w:adjustRightInd/>
        <w:snapToGrid/>
        <w:spacing w:line="240" w:lineRule="auto"/>
        <w:ind w:firstLine="567"/>
        <w:textAlignment w:val="auto"/>
        <w:rPr>
          <w:rFonts w:hint="eastAsia"/>
          <w:lang w:eastAsia="zh-CN"/>
        </w:rPr>
      </w:pPr>
      <w:r>
        <w:rPr>
          <w:rFonts w:hint="eastAsia" w:ascii="仿宋_GB2312" w:hAnsi="仿宋_GB2312" w:eastAsia="仿宋_GB2312" w:cs="仿宋_GB2312"/>
          <w:sz w:val="32"/>
          <w:szCs w:val="32"/>
          <w:lang w:eastAsia="zh-CN"/>
        </w:rPr>
        <w:t>《办法》征求意见稿共</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color w:val="auto"/>
          <w:sz w:val="32"/>
          <w:szCs w:val="32"/>
          <w:lang w:eastAsia="zh-CN"/>
        </w:rPr>
        <w:t>章</w:t>
      </w:r>
      <w:r>
        <w:rPr>
          <w:rFonts w:hint="eastAsia" w:ascii="仿宋_GB2312" w:hAnsi="仿宋_GB2312" w:eastAsia="仿宋_GB2312" w:cs="仿宋_GB2312"/>
          <w:color w:val="auto"/>
          <w:sz w:val="32"/>
          <w:szCs w:val="32"/>
          <w:lang w:val="en-US" w:eastAsia="zh-CN"/>
        </w:rPr>
        <w:t>33条。</w:t>
      </w:r>
      <w:r>
        <w:rPr>
          <w:rFonts w:hint="eastAsia" w:ascii="仿宋_GB2312" w:hAnsi="仿宋_GB2312" w:eastAsia="仿宋_GB2312" w:cs="仿宋_GB2312"/>
          <w:color w:val="auto"/>
          <w:kern w:val="2"/>
          <w:sz w:val="32"/>
          <w:szCs w:val="32"/>
          <w:lang w:val="en-US" w:eastAsia="zh-CN" w:bidi="ar-SA"/>
        </w:rPr>
        <w:t>主要框架和内容包括：</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afterLines="0" w:line="240" w:lineRule="auto"/>
        <w:ind w:left="0" w:leftChars="0" w:firstLine="640" w:firstLineChars="0"/>
        <w:textAlignment w:val="auto"/>
        <w:rPr>
          <w:rFonts w:hint="eastAsia" w:hAnsi="仿宋_GB2312" w:eastAsia="仿宋_GB2312" w:cs="仿宋_GB2312"/>
          <w:b w:val="0"/>
          <w:bCs w:val="0"/>
          <w:sz w:val="32"/>
          <w:szCs w:val="32"/>
          <w:lang w:val="en-US" w:eastAsia="zh-CN"/>
        </w:rPr>
      </w:pPr>
      <w:r>
        <w:rPr>
          <w:rFonts w:hint="eastAsia" w:hAnsi="仿宋_GB2312" w:eastAsia="仿宋_GB2312" w:cs="仿宋_GB2312"/>
          <w:b/>
          <w:bCs/>
          <w:sz w:val="32"/>
          <w:szCs w:val="32"/>
          <w:lang w:val="en-US" w:eastAsia="zh-CN"/>
        </w:rPr>
        <w:t>总则。</w:t>
      </w:r>
      <w:r>
        <w:rPr>
          <w:rFonts w:hint="eastAsia" w:hAnsi="仿宋_GB2312" w:eastAsia="仿宋_GB2312" w:cs="仿宋_GB2312"/>
          <w:b w:val="0"/>
          <w:bCs w:val="0"/>
          <w:sz w:val="32"/>
          <w:szCs w:val="32"/>
          <w:lang w:val="en-US" w:eastAsia="zh-CN"/>
        </w:rPr>
        <w:t>明确了单位内部控制评价的目的和依据、适用对象、定义、基本原则、基本要求等内容。</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afterLines="0" w:line="240" w:lineRule="auto"/>
        <w:ind w:left="0" w:leftChars="0" w:firstLine="640" w:firstLineChars="0"/>
        <w:textAlignment w:val="auto"/>
        <w:rPr>
          <w:rFonts w:hint="default" w:hAnsi="仿宋_GB2312" w:eastAsia="仿宋_GB2312" w:cs="仿宋_GB2312"/>
          <w:b w:val="0"/>
          <w:bCs w:val="0"/>
          <w:color w:val="auto"/>
          <w:sz w:val="32"/>
          <w:szCs w:val="32"/>
          <w:lang w:val="en-US" w:eastAsia="zh-CN"/>
        </w:rPr>
      </w:pPr>
      <w:r>
        <w:rPr>
          <w:rFonts w:hint="eastAsia" w:hAnsi="仿宋_GB2312" w:eastAsia="仿宋_GB2312" w:cs="仿宋_GB2312"/>
          <w:b/>
          <w:bCs/>
          <w:sz w:val="32"/>
          <w:szCs w:val="32"/>
          <w:lang w:val="en-US" w:eastAsia="zh-CN"/>
        </w:rPr>
        <w:t>单位内部控制自我评价。</w:t>
      </w:r>
      <w:r>
        <w:rPr>
          <w:rFonts w:hint="eastAsia" w:hAnsi="仿宋_GB2312" w:eastAsia="仿宋_GB2312" w:cs="仿宋_GB2312"/>
          <w:b w:val="0"/>
          <w:bCs w:val="0"/>
          <w:sz w:val="32"/>
          <w:szCs w:val="32"/>
          <w:lang w:val="en-US" w:eastAsia="zh-CN"/>
        </w:rPr>
        <w:t>主要规定了单位内部控制自我评价的部门、内容、方法、程序、评价结果形成过程、报告报送、主管部门复核等内容。</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afterLines="0" w:line="240" w:lineRule="auto"/>
        <w:ind w:left="0" w:leftChars="0" w:firstLine="640" w:firstLineChars="0"/>
        <w:textAlignment w:val="auto"/>
        <w:rPr>
          <w:rFonts w:hint="default" w:hAnsi="仿宋_GB2312" w:eastAsia="仿宋_GB2312" w:cs="仿宋_GB2312"/>
          <w:b w:val="0"/>
          <w:bCs w:val="0"/>
          <w:color w:val="auto"/>
          <w:sz w:val="32"/>
          <w:szCs w:val="32"/>
          <w:lang w:val="en-US" w:eastAsia="zh-CN"/>
        </w:rPr>
      </w:pPr>
      <w:r>
        <w:rPr>
          <w:rFonts w:hint="eastAsia" w:hAnsi="仿宋_GB2312" w:eastAsia="仿宋_GB2312" w:cs="仿宋_GB2312"/>
          <w:b/>
          <w:bCs/>
          <w:color w:val="auto"/>
          <w:sz w:val="32"/>
          <w:szCs w:val="32"/>
          <w:lang w:val="en-US" w:eastAsia="zh-CN"/>
        </w:rPr>
        <w:t>部门内部控制评价。</w:t>
      </w:r>
      <w:r>
        <w:rPr>
          <w:rFonts w:hint="eastAsia" w:hAnsi="仿宋_GB2312" w:eastAsia="仿宋_GB2312" w:cs="仿宋_GB2312"/>
          <w:b w:val="0"/>
          <w:bCs w:val="0"/>
          <w:color w:val="auto"/>
          <w:sz w:val="32"/>
          <w:szCs w:val="32"/>
          <w:lang w:val="en-US" w:eastAsia="zh-CN"/>
        </w:rPr>
        <w:t>主要规定了各部门</w:t>
      </w:r>
      <w:r>
        <w:rPr>
          <w:rFonts w:hint="eastAsia" w:hAnsi="仿宋_GB2312" w:eastAsia="仿宋_GB2312" w:cs="仿宋_GB2312"/>
          <w:color w:val="000000"/>
          <w:kern w:val="0"/>
          <w:sz w:val="32"/>
          <w:szCs w:val="32"/>
          <w:lang w:eastAsia="zh-CN"/>
        </w:rPr>
        <w:t>对本部门</w:t>
      </w:r>
      <w:r>
        <w:rPr>
          <w:rFonts w:hAnsi="仿宋_GB2312" w:eastAsia="仿宋_GB2312" w:cs="仿宋_GB2312"/>
          <w:kern w:val="0"/>
          <w:sz w:val="32"/>
          <w:szCs w:val="32"/>
        </w:rPr>
        <w:t>内部控制</w:t>
      </w:r>
      <w:r>
        <w:rPr>
          <w:rFonts w:hint="eastAsia" w:hAnsi="仿宋_GB2312" w:eastAsia="仿宋_GB2312" w:cs="仿宋_GB2312"/>
          <w:kern w:val="0"/>
          <w:sz w:val="32"/>
          <w:szCs w:val="32"/>
          <w:lang w:eastAsia="zh-CN"/>
        </w:rPr>
        <w:t>建立与实施整体</w:t>
      </w:r>
      <w:r>
        <w:rPr>
          <w:rFonts w:hint="eastAsia" w:hAnsi="仿宋_GB2312" w:eastAsia="仿宋_GB2312" w:cs="仿宋_GB2312"/>
          <w:kern w:val="0"/>
          <w:sz w:val="32"/>
          <w:szCs w:val="32"/>
        </w:rPr>
        <w:t>情况</w:t>
      </w:r>
      <w:r>
        <w:rPr>
          <w:rFonts w:hint="eastAsia" w:hAnsi="仿宋_GB2312" w:eastAsia="仿宋_GB2312" w:cs="仿宋_GB2312"/>
          <w:kern w:val="0"/>
          <w:sz w:val="32"/>
          <w:szCs w:val="32"/>
          <w:lang w:eastAsia="zh-CN"/>
        </w:rPr>
        <w:t>进行评价的</w:t>
      </w:r>
      <w:r>
        <w:rPr>
          <w:rFonts w:hint="eastAsia" w:hAnsi="仿宋_GB2312" w:eastAsia="仿宋_GB2312" w:cs="仿宋_GB2312"/>
          <w:b w:val="0"/>
          <w:bCs w:val="0"/>
          <w:color w:val="auto"/>
          <w:sz w:val="32"/>
          <w:szCs w:val="32"/>
          <w:lang w:val="en-US" w:eastAsia="zh-CN"/>
        </w:rPr>
        <w:t>内容、过程、报送等内容。</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afterLines="0" w:line="240" w:lineRule="auto"/>
        <w:ind w:left="0" w:leftChars="0" w:firstLine="640" w:firstLineChars="0"/>
        <w:textAlignment w:val="auto"/>
        <w:rPr>
          <w:rFonts w:hint="default" w:hAnsi="仿宋_GB2312" w:eastAsia="仿宋_GB2312" w:cs="仿宋_GB2312"/>
          <w:b w:val="0"/>
          <w:bCs w:val="0"/>
          <w:sz w:val="32"/>
          <w:szCs w:val="32"/>
          <w:lang w:val="en-US" w:eastAsia="zh-CN"/>
        </w:rPr>
      </w:pPr>
      <w:r>
        <w:rPr>
          <w:rFonts w:hint="default" w:hAnsi="仿宋_GB2312" w:eastAsia="仿宋_GB2312" w:cs="仿宋_GB2312"/>
          <w:b/>
          <w:bCs/>
          <w:sz w:val="32"/>
          <w:szCs w:val="32"/>
          <w:lang w:val="en-US" w:eastAsia="zh-CN"/>
        </w:rPr>
        <w:t>财政部门内部控制</w:t>
      </w:r>
      <w:r>
        <w:rPr>
          <w:rFonts w:hint="eastAsia" w:hAnsi="仿宋_GB2312" w:eastAsia="仿宋_GB2312" w:cs="仿宋_GB2312"/>
          <w:b/>
          <w:bCs/>
          <w:sz w:val="32"/>
          <w:szCs w:val="32"/>
          <w:lang w:val="en-US" w:eastAsia="zh-CN"/>
        </w:rPr>
        <w:t>评价</w:t>
      </w:r>
      <w:r>
        <w:rPr>
          <w:rFonts w:hint="default" w:hAnsi="仿宋_GB2312" w:eastAsia="仿宋_GB2312" w:cs="仿宋_GB2312"/>
          <w:b/>
          <w:bCs/>
          <w:sz w:val="32"/>
          <w:szCs w:val="32"/>
          <w:lang w:val="en-US" w:eastAsia="zh-CN"/>
        </w:rPr>
        <w:t>监督检查</w:t>
      </w:r>
      <w:r>
        <w:rPr>
          <w:rFonts w:hint="eastAsia" w:hAnsi="仿宋_GB2312" w:eastAsia="仿宋_GB2312" w:cs="仿宋_GB2312"/>
          <w:b/>
          <w:bCs/>
          <w:sz w:val="32"/>
          <w:szCs w:val="32"/>
          <w:lang w:val="en-US" w:eastAsia="zh-CN"/>
        </w:rPr>
        <w:t>。</w:t>
      </w:r>
      <w:r>
        <w:rPr>
          <w:rFonts w:hint="eastAsia" w:hAnsi="仿宋_GB2312" w:eastAsia="仿宋_GB2312" w:cs="仿宋_GB2312"/>
          <w:kern w:val="0"/>
          <w:sz w:val="32"/>
          <w:szCs w:val="32"/>
          <w:lang w:val="en-US" w:eastAsia="zh-CN"/>
        </w:rPr>
        <w:t>主要规定了各级财政部门对同级各部门开展内部控制评价监督检查的内容、主体、范围和频率等内容。</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afterLines="0" w:line="240" w:lineRule="auto"/>
        <w:ind w:left="0" w:leftChars="0" w:firstLine="641" w:firstLineChars="0"/>
        <w:textAlignment w:val="auto"/>
        <w:rPr>
          <w:rFonts w:hint="default" w:hAnsi="仿宋_GB2312" w:eastAsia="仿宋_GB2312" w:cs="仿宋_GB2312"/>
          <w:b w:val="0"/>
          <w:bCs w:val="0"/>
          <w:sz w:val="32"/>
          <w:szCs w:val="32"/>
          <w:lang w:val="en-US" w:eastAsia="zh-CN"/>
        </w:rPr>
      </w:pPr>
      <w:r>
        <w:rPr>
          <w:rFonts w:hint="eastAsia" w:hAnsi="仿宋_GB2312" w:eastAsia="仿宋_GB2312" w:cs="仿宋_GB2312"/>
          <w:b/>
          <w:bCs/>
          <w:sz w:val="32"/>
          <w:szCs w:val="32"/>
          <w:lang w:val="en-US" w:eastAsia="zh-CN"/>
        </w:rPr>
        <w:t>评价结果应用。</w:t>
      </w:r>
      <w:r>
        <w:rPr>
          <w:rFonts w:hint="eastAsia" w:hAnsi="仿宋_GB2312" w:eastAsia="仿宋_GB2312" w:cs="仿宋_GB2312"/>
          <w:kern w:val="0"/>
          <w:sz w:val="32"/>
          <w:szCs w:val="32"/>
          <w:lang w:val="en-US" w:eastAsia="zh-CN"/>
        </w:rPr>
        <w:t>主要规定了内部控制相关问题整改、结果应用与其他监督方式的协同等内容。</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afterLines="0" w:line="240" w:lineRule="auto"/>
        <w:ind w:left="0" w:leftChars="0" w:firstLine="641" w:firstLineChars="0"/>
        <w:textAlignment w:val="auto"/>
        <w:rPr>
          <w:rFonts w:hint="default" w:hAnsi="仿宋_GB2312" w:eastAsia="仿宋_GB2312" w:cs="仿宋_GB2312"/>
          <w:b w:val="0"/>
          <w:bCs w:val="0"/>
          <w:sz w:val="32"/>
          <w:szCs w:val="32"/>
          <w:lang w:val="en-US" w:eastAsia="zh-CN"/>
        </w:rPr>
      </w:pPr>
      <w:r>
        <w:rPr>
          <w:rFonts w:hint="eastAsia" w:hAnsi="仿宋_GB2312" w:eastAsia="仿宋_GB2312" w:cs="仿宋_GB2312"/>
          <w:b/>
          <w:bCs/>
          <w:sz w:val="32"/>
          <w:szCs w:val="32"/>
          <w:lang w:val="en-US" w:eastAsia="zh-CN"/>
        </w:rPr>
        <w:t>附则。</w:t>
      </w:r>
      <w:r>
        <w:rPr>
          <w:rFonts w:hint="eastAsia" w:ascii="仿宋_GB2312" w:eastAsia="仿宋_GB2312"/>
          <w:color w:val="auto"/>
          <w:sz w:val="32"/>
          <w:szCs w:val="32"/>
          <w:lang w:val="en-US" w:eastAsia="zh-CN"/>
        </w:rPr>
        <w:t>主要规定实</w:t>
      </w:r>
      <w:r>
        <w:rPr>
          <w:rFonts w:hint="eastAsia" w:hAnsi="仿宋_GB2312" w:eastAsia="仿宋_GB2312" w:cs="仿宋_GB2312"/>
          <w:b w:val="0"/>
          <w:bCs w:val="0"/>
          <w:sz w:val="32"/>
          <w:szCs w:val="32"/>
          <w:lang w:val="en-US" w:eastAsia="zh-CN"/>
        </w:rPr>
        <w:t>施细则、生效日期等内容。</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firstLine="640" w:firstLineChars="200"/>
        <w:textAlignment w:val="auto"/>
        <w:rPr>
          <w:rFonts w:hint="eastAsia"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此外，为配合《办法》的有效实施，《办法》还附有5个附件，包括行政事业单位内部控制自我评价指标体系、</w:t>
      </w:r>
      <w:r>
        <w:rPr>
          <w:rFonts w:hint="eastAsia" w:ascii="仿宋_GB2312" w:hAnsi="仿宋_GB2312" w:eastAsia="仿宋_GB2312" w:cs="仿宋_GB2312"/>
          <w:sz w:val="32"/>
          <w:szCs w:val="32"/>
          <w:lang w:eastAsia="zh-CN"/>
        </w:rPr>
        <w:t>单位年度内部控制自我评价报告</w:t>
      </w:r>
      <w:r>
        <w:rPr>
          <w:rFonts w:hint="eastAsia" w:hAnsi="仿宋_GB2312" w:eastAsia="仿宋_GB2312" w:cs="仿宋_GB2312"/>
          <w:sz w:val="32"/>
          <w:szCs w:val="32"/>
        </w:rPr>
        <w:t>（参考格式）</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年度内部</w:t>
      </w:r>
      <w:r>
        <w:rPr>
          <w:rFonts w:hint="eastAsia" w:ascii="仿宋_GB2312" w:hAnsi="仿宋_GB2312" w:eastAsia="仿宋_GB2312" w:cs="仿宋_GB2312"/>
          <w:sz w:val="32"/>
          <w:szCs w:val="32"/>
          <w:lang w:val="en-US" w:eastAsia="zh-CN"/>
        </w:rPr>
        <w:t>控制</w:t>
      </w:r>
      <w:r>
        <w:rPr>
          <w:rFonts w:hint="eastAsia" w:ascii="仿宋_GB2312" w:hAnsi="仿宋_GB2312" w:eastAsia="仿宋_GB2312" w:cs="仿宋_GB2312"/>
          <w:sz w:val="32"/>
          <w:szCs w:val="32"/>
          <w:lang w:eastAsia="zh-CN"/>
        </w:rPr>
        <w:t>自我评价复核意见书</w:t>
      </w:r>
      <w:r>
        <w:rPr>
          <w:rFonts w:hint="eastAsia"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rPr>
        <w:t>部门内部控制评价指标体系</w:t>
      </w:r>
      <w:r>
        <w:rPr>
          <w:rFonts w:hint="eastAsia" w:ascii="仿宋_GB2312" w:hAnsi="仿宋_GB2312" w:eastAsia="仿宋_GB2312" w:cs="仿宋_GB2312"/>
          <w:sz w:val="32"/>
          <w:szCs w:val="32"/>
          <w:lang w:eastAsia="zh-CN"/>
        </w:rPr>
        <w:t>、部门内部控制评价报告</w:t>
      </w:r>
      <w:r>
        <w:rPr>
          <w:rFonts w:hint="eastAsia" w:hAnsi="仿宋_GB2312" w:eastAsia="仿宋_GB2312" w:cs="仿宋_GB2312"/>
          <w:sz w:val="32"/>
          <w:szCs w:val="32"/>
        </w:rPr>
        <w:t>（参考格式）</w:t>
      </w:r>
      <w:r>
        <w:rPr>
          <w:rFonts w:hint="eastAsia" w:hAnsi="仿宋_GB2312" w:eastAsia="仿宋_GB2312" w:cs="仿宋_GB2312"/>
          <w:b w:val="0"/>
          <w:bCs w:val="0"/>
          <w:sz w:val="32"/>
          <w:szCs w:val="32"/>
          <w:lang w:val="en-US" w:eastAsia="zh-CN"/>
        </w:rPr>
        <w:t>。</w:t>
      </w:r>
    </w:p>
    <w:p>
      <w:pPr>
        <w:ind w:firstLine="640"/>
        <w:outlineLvl w:val="0"/>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b w:val="0"/>
          <w:bCs w:val="0"/>
          <w:kern w:val="2"/>
          <w:sz w:val="32"/>
          <w:szCs w:val="32"/>
          <w:lang w:val="en-US" w:eastAsia="zh-CN" w:bidi="ar-SA"/>
        </w:rPr>
        <w:t>征求意见的主要问题</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我们拟重点就以下问题征求意见建议：</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1.《办法》的框架结构是否合理？如果有不同意见，请说明理由，并提出修改建议。</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2.《办法》中基本要求、评价主体、评价内容、评价方式方法、评价流程是否科学合理？需要修改或补充哪些内容？请说明理由，并提出修改建议。</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3.《办法》附件中指标体系设置是否科学合理？需要修改或补充哪些内容？请说明理由，并提出修改建议。</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4.对《办法》有无其他意见和建议，请说明理由，并提出修改建议。</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EB86C"/>
    <w:multiLevelType w:val="singleLevel"/>
    <w:tmpl w:val="B9EEB86C"/>
    <w:lvl w:ilvl="0" w:tentative="0">
      <w:start w:val="1"/>
      <w:numFmt w:val="chineseCounting"/>
      <w:suff w:val="nothing"/>
      <w:lvlText w:val="（%1）"/>
      <w:lvlJc w:val="left"/>
      <w:pPr>
        <w:ind w:left="0" w:firstLine="420"/>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lM2ViOWE3ZmFiYjI5YzU3MDgzYzVlODIzNTBlYWMifQ=="/>
  </w:docVars>
  <w:rsids>
    <w:rsidRoot w:val="00000000"/>
    <w:rsid w:val="00E37089"/>
    <w:rsid w:val="05DC0F80"/>
    <w:rsid w:val="0DDB37CF"/>
    <w:rsid w:val="0F9067A2"/>
    <w:rsid w:val="0FFC05D8"/>
    <w:rsid w:val="12EE41C3"/>
    <w:rsid w:val="145A4F21"/>
    <w:rsid w:val="14906442"/>
    <w:rsid w:val="16BA3E56"/>
    <w:rsid w:val="17DD535F"/>
    <w:rsid w:val="1932F15E"/>
    <w:rsid w:val="194128BC"/>
    <w:rsid w:val="196F46EE"/>
    <w:rsid w:val="19EFCBE0"/>
    <w:rsid w:val="1AF78D78"/>
    <w:rsid w:val="1BBEC136"/>
    <w:rsid w:val="1CFBF64E"/>
    <w:rsid w:val="1DFF62D0"/>
    <w:rsid w:val="1F7F40D0"/>
    <w:rsid w:val="1FCC13BD"/>
    <w:rsid w:val="1FDFDB3C"/>
    <w:rsid w:val="1FF63455"/>
    <w:rsid w:val="1FF9F3E7"/>
    <w:rsid w:val="231794E6"/>
    <w:rsid w:val="23871813"/>
    <w:rsid w:val="2BFFAA16"/>
    <w:rsid w:val="2CB7E9F1"/>
    <w:rsid w:val="2F6E3B0A"/>
    <w:rsid w:val="2F6F8A4C"/>
    <w:rsid w:val="2FCA429B"/>
    <w:rsid w:val="2FFFDD72"/>
    <w:rsid w:val="301590FD"/>
    <w:rsid w:val="31F47019"/>
    <w:rsid w:val="31FEE06C"/>
    <w:rsid w:val="338AA0D2"/>
    <w:rsid w:val="33D77646"/>
    <w:rsid w:val="35CB0983"/>
    <w:rsid w:val="35FE626B"/>
    <w:rsid w:val="36F6BF4D"/>
    <w:rsid w:val="3775D77F"/>
    <w:rsid w:val="37971DDA"/>
    <w:rsid w:val="37B07132"/>
    <w:rsid w:val="3ABF4121"/>
    <w:rsid w:val="3AF75E0F"/>
    <w:rsid w:val="3B5D03AE"/>
    <w:rsid w:val="3BBF3CCC"/>
    <w:rsid w:val="3BEFC9BC"/>
    <w:rsid w:val="3BF7C045"/>
    <w:rsid w:val="3D4C2383"/>
    <w:rsid w:val="3DFDA021"/>
    <w:rsid w:val="3E2C6CE3"/>
    <w:rsid w:val="3E799D48"/>
    <w:rsid w:val="3EAA3335"/>
    <w:rsid w:val="3EFA0A50"/>
    <w:rsid w:val="3F4F8730"/>
    <w:rsid w:val="3F7F4301"/>
    <w:rsid w:val="3FBF1161"/>
    <w:rsid w:val="3FCEE835"/>
    <w:rsid w:val="3FDF7DB4"/>
    <w:rsid w:val="3FDFE791"/>
    <w:rsid w:val="3FE1950D"/>
    <w:rsid w:val="3FEE73A7"/>
    <w:rsid w:val="3FEF5557"/>
    <w:rsid w:val="3FFF2555"/>
    <w:rsid w:val="419E58AE"/>
    <w:rsid w:val="42986097"/>
    <w:rsid w:val="43FF71DD"/>
    <w:rsid w:val="467F7A0F"/>
    <w:rsid w:val="46BFAED2"/>
    <w:rsid w:val="46FFC59A"/>
    <w:rsid w:val="47EB3331"/>
    <w:rsid w:val="47FFEF15"/>
    <w:rsid w:val="49C57120"/>
    <w:rsid w:val="4B9DEB77"/>
    <w:rsid w:val="4BEE9747"/>
    <w:rsid w:val="4BFF91A8"/>
    <w:rsid w:val="4D03320D"/>
    <w:rsid w:val="4D7F5EBB"/>
    <w:rsid w:val="4DCB261E"/>
    <w:rsid w:val="4DFF2943"/>
    <w:rsid w:val="4EFE1090"/>
    <w:rsid w:val="4F37BDA5"/>
    <w:rsid w:val="54FDE231"/>
    <w:rsid w:val="54FF7BB3"/>
    <w:rsid w:val="563A2AF7"/>
    <w:rsid w:val="56F3E0EC"/>
    <w:rsid w:val="56FFC5EA"/>
    <w:rsid w:val="56FFCB98"/>
    <w:rsid w:val="571F2420"/>
    <w:rsid w:val="57EEBE60"/>
    <w:rsid w:val="57F9FD03"/>
    <w:rsid w:val="57FB4CEA"/>
    <w:rsid w:val="583B79BD"/>
    <w:rsid w:val="597E13F7"/>
    <w:rsid w:val="59EFCA61"/>
    <w:rsid w:val="5B96ED75"/>
    <w:rsid w:val="5B978F10"/>
    <w:rsid w:val="5BDD3068"/>
    <w:rsid w:val="5BDFCD9B"/>
    <w:rsid w:val="5BF706AE"/>
    <w:rsid w:val="5D5F1542"/>
    <w:rsid w:val="5D5F7BD5"/>
    <w:rsid w:val="5DA6B841"/>
    <w:rsid w:val="5DBFE988"/>
    <w:rsid w:val="5DFEDB0E"/>
    <w:rsid w:val="5DFF6D08"/>
    <w:rsid w:val="5EB46861"/>
    <w:rsid w:val="5EDE3A16"/>
    <w:rsid w:val="5EEDE594"/>
    <w:rsid w:val="5F2FACA4"/>
    <w:rsid w:val="5F674CF5"/>
    <w:rsid w:val="5F77C0A1"/>
    <w:rsid w:val="5F7C6235"/>
    <w:rsid w:val="5F9F7F99"/>
    <w:rsid w:val="5FB4164E"/>
    <w:rsid w:val="5FBC5507"/>
    <w:rsid w:val="5FDD94DE"/>
    <w:rsid w:val="5FDF203C"/>
    <w:rsid w:val="5FE7BBD1"/>
    <w:rsid w:val="639DDF7E"/>
    <w:rsid w:val="657F1DD6"/>
    <w:rsid w:val="65DFD740"/>
    <w:rsid w:val="65FB0229"/>
    <w:rsid w:val="66AB7C09"/>
    <w:rsid w:val="66DAFCD5"/>
    <w:rsid w:val="66E71818"/>
    <w:rsid w:val="67B5BEB4"/>
    <w:rsid w:val="67DF1179"/>
    <w:rsid w:val="68906041"/>
    <w:rsid w:val="69B7C6F1"/>
    <w:rsid w:val="69FFEBA4"/>
    <w:rsid w:val="6A658AFC"/>
    <w:rsid w:val="6AFFD965"/>
    <w:rsid w:val="6BBF28EA"/>
    <w:rsid w:val="6BF9BB35"/>
    <w:rsid w:val="6BFF807F"/>
    <w:rsid w:val="6D2F2E4E"/>
    <w:rsid w:val="6D7FBB6B"/>
    <w:rsid w:val="6D9E9937"/>
    <w:rsid w:val="6D9F6B09"/>
    <w:rsid w:val="6E8F25F0"/>
    <w:rsid w:val="6EAD0F26"/>
    <w:rsid w:val="6ED3E0BE"/>
    <w:rsid w:val="6EDF90A4"/>
    <w:rsid w:val="6F1B1FD7"/>
    <w:rsid w:val="6F77B76F"/>
    <w:rsid w:val="6F7D64A0"/>
    <w:rsid w:val="6FBEF581"/>
    <w:rsid w:val="6FC77A4E"/>
    <w:rsid w:val="6FDFE42B"/>
    <w:rsid w:val="6FEFAC55"/>
    <w:rsid w:val="6FFF2BD5"/>
    <w:rsid w:val="6FFF4044"/>
    <w:rsid w:val="6FFF56DB"/>
    <w:rsid w:val="725D2247"/>
    <w:rsid w:val="72BDEEEB"/>
    <w:rsid w:val="72BF5471"/>
    <w:rsid w:val="737BE089"/>
    <w:rsid w:val="73FED9E4"/>
    <w:rsid w:val="74CB01FE"/>
    <w:rsid w:val="74F464BA"/>
    <w:rsid w:val="752F86AC"/>
    <w:rsid w:val="757BF18E"/>
    <w:rsid w:val="757D48A8"/>
    <w:rsid w:val="75F3CC93"/>
    <w:rsid w:val="76735045"/>
    <w:rsid w:val="76B45A2B"/>
    <w:rsid w:val="777D7E2A"/>
    <w:rsid w:val="777F2207"/>
    <w:rsid w:val="777F66C7"/>
    <w:rsid w:val="77B54A65"/>
    <w:rsid w:val="77DFFCCE"/>
    <w:rsid w:val="77EBBF2D"/>
    <w:rsid w:val="77EF5AC2"/>
    <w:rsid w:val="77F7A3B7"/>
    <w:rsid w:val="77FB9143"/>
    <w:rsid w:val="77FBB84B"/>
    <w:rsid w:val="77FBE41D"/>
    <w:rsid w:val="79DF5145"/>
    <w:rsid w:val="79FB4BDA"/>
    <w:rsid w:val="7A5F2BE2"/>
    <w:rsid w:val="7ADEFCC6"/>
    <w:rsid w:val="7AEE9090"/>
    <w:rsid w:val="7AF720DF"/>
    <w:rsid w:val="7B5E109D"/>
    <w:rsid w:val="7B5F4661"/>
    <w:rsid w:val="7B7F5D97"/>
    <w:rsid w:val="7B7FC401"/>
    <w:rsid w:val="7BDFDC51"/>
    <w:rsid w:val="7BEBACE9"/>
    <w:rsid w:val="7BEF0AA4"/>
    <w:rsid w:val="7C3E68E3"/>
    <w:rsid w:val="7CF2249B"/>
    <w:rsid w:val="7CFEE14E"/>
    <w:rsid w:val="7D7E29C0"/>
    <w:rsid w:val="7D9B2088"/>
    <w:rsid w:val="7DB8A055"/>
    <w:rsid w:val="7DBF287C"/>
    <w:rsid w:val="7DCB2958"/>
    <w:rsid w:val="7DFA9C87"/>
    <w:rsid w:val="7DFC36D9"/>
    <w:rsid w:val="7DFD17EB"/>
    <w:rsid w:val="7DFDE2F8"/>
    <w:rsid w:val="7DFEC388"/>
    <w:rsid w:val="7DFF76B8"/>
    <w:rsid w:val="7E6C798F"/>
    <w:rsid w:val="7E78D9C4"/>
    <w:rsid w:val="7EBF83C2"/>
    <w:rsid w:val="7EBFA0E1"/>
    <w:rsid w:val="7ED7F384"/>
    <w:rsid w:val="7EDFB7FD"/>
    <w:rsid w:val="7EF7CDC0"/>
    <w:rsid w:val="7EF95462"/>
    <w:rsid w:val="7F0F0D95"/>
    <w:rsid w:val="7F29265C"/>
    <w:rsid w:val="7F77AEB3"/>
    <w:rsid w:val="7F7B7E9C"/>
    <w:rsid w:val="7F7FAFB7"/>
    <w:rsid w:val="7F9B0143"/>
    <w:rsid w:val="7FAEAE5F"/>
    <w:rsid w:val="7FB75AB5"/>
    <w:rsid w:val="7FBB964B"/>
    <w:rsid w:val="7FCBF0D9"/>
    <w:rsid w:val="7FCEC0BB"/>
    <w:rsid w:val="7FDB69DF"/>
    <w:rsid w:val="7FDB9AF5"/>
    <w:rsid w:val="7FDDDC29"/>
    <w:rsid w:val="7FEBC480"/>
    <w:rsid w:val="7FED1040"/>
    <w:rsid w:val="7FEFE0C3"/>
    <w:rsid w:val="7FF3C218"/>
    <w:rsid w:val="7FF81284"/>
    <w:rsid w:val="7FFC3349"/>
    <w:rsid w:val="7FFE4079"/>
    <w:rsid w:val="7FFF0B2D"/>
    <w:rsid w:val="7FFF2911"/>
    <w:rsid w:val="7FFF6EA7"/>
    <w:rsid w:val="7FFFA6BF"/>
    <w:rsid w:val="83DFEDB5"/>
    <w:rsid w:val="85FF3304"/>
    <w:rsid w:val="86C7FE5E"/>
    <w:rsid w:val="89FF6A1F"/>
    <w:rsid w:val="8EFB5419"/>
    <w:rsid w:val="8FBF83BF"/>
    <w:rsid w:val="8FF7A490"/>
    <w:rsid w:val="94A3E56C"/>
    <w:rsid w:val="97CF7838"/>
    <w:rsid w:val="97DC458E"/>
    <w:rsid w:val="9BF37F44"/>
    <w:rsid w:val="9DEFCE39"/>
    <w:rsid w:val="9F67E2E1"/>
    <w:rsid w:val="9FBF3A6A"/>
    <w:rsid w:val="9FEEA0D3"/>
    <w:rsid w:val="A1BDFB81"/>
    <w:rsid w:val="A76D6115"/>
    <w:rsid w:val="A95F5F87"/>
    <w:rsid w:val="ACF58C5D"/>
    <w:rsid w:val="AD5CA147"/>
    <w:rsid w:val="AE7DAD1A"/>
    <w:rsid w:val="AF9E7EFF"/>
    <w:rsid w:val="AFCFFBF3"/>
    <w:rsid w:val="AFE974E3"/>
    <w:rsid w:val="B1BFC474"/>
    <w:rsid w:val="B3CE09AD"/>
    <w:rsid w:val="B3FD53C9"/>
    <w:rsid w:val="B6EF626F"/>
    <w:rsid w:val="B7E7E41B"/>
    <w:rsid w:val="B9BF0924"/>
    <w:rsid w:val="BA1A5671"/>
    <w:rsid w:val="BB17F9E2"/>
    <w:rsid w:val="BB7634E1"/>
    <w:rsid w:val="BBBF40E3"/>
    <w:rsid w:val="BBFB3A53"/>
    <w:rsid w:val="BCEFBFF3"/>
    <w:rsid w:val="BCFF688C"/>
    <w:rsid w:val="BD388B82"/>
    <w:rsid w:val="BDFBFB45"/>
    <w:rsid w:val="BE7F3599"/>
    <w:rsid w:val="BEC725DE"/>
    <w:rsid w:val="BF563BE1"/>
    <w:rsid w:val="BF5F470D"/>
    <w:rsid w:val="BFACFF26"/>
    <w:rsid w:val="BFBB0DC5"/>
    <w:rsid w:val="BFBDC64D"/>
    <w:rsid w:val="BFDBF4E8"/>
    <w:rsid w:val="BFDF4E6F"/>
    <w:rsid w:val="BFE9BC7A"/>
    <w:rsid w:val="BFFD4D87"/>
    <w:rsid w:val="BFFE9118"/>
    <w:rsid w:val="C3CBCAE4"/>
    <w:rsid w:val="C5DE4401"/>
    <w:rsid w:val="C77F56FF"/>
    <w:rsid w:val="CDDF7C96"/>
    <w:rsid w:val="CEFE2856"/>
    <w:rsid w:val="CF7B5C03"/>
    <w:rsid w:val="CF8A3D56"/>
    <w:rsid w:val="CF9F0EDF"/>
    <w:rsid w:val="D37798E7"/>
    <w:rsid w:val="D3D32DA6"/>
    <w:rsid w:val="D3DF6193"/>
    <w:rsid w:val="D4EC0B2E"/>
    <w:rsid w:val="D5FD68A6"/>
    <w:rsid w:val="D67ED719"/>
    <w:rsid w:val="D6E88070"/>
    <w:rsid w:val="D77DED98"/>
    <w:rsid w:val="D79B048C"/>
    <w:rsid w:val="D7F7DDAC"/>
    <w:rsid w:val="D7FFA62E"/>
    <w:rsid w:val="D7FFE517"/>
    <w:rsid w:val="DA6B4215"/>
    <w:rsid w:val="DA757BBE"/>
    <w:rsid w:val="DAFF15A5"/>
    <w:rsid w:val="DB6F6293"/>
    <w:rsid w:val="DB771B54"/>
    <w:rsid w:val="DBBE113C"/>
    <w:rsid w:val="DBFF08E6"/>
    <w:rsid w:val="DCB39B5A"/>
    <w:rsid w:val="DCF3D78A"/>
    <w:rsid w:val="DCFD3EDB"/>
    <w:rsid w:val="DD7184D2"/>
    <w:rsid w:val="DDEE4973"/>
    <w:rsid w:val="DDEF3356"/>
    <w:rsid w:val="DE3D834C"/>
    <w:rsid w:val="DE5F6DF3"/>
    <w:rsid w:val="DEDA03BE"/>
    <w:rsid w:val="DEFEE968"/>
    <w:rsid w:val="DF2FA1B3"/>
    <w:rsid w:val="DF368336"/>
    <w:rsid w:val="DF4F8E68"/>
    <w:rsid w:val="DF6A824E"/>
    <w:rsid w:val="DF97F10D"/>
    <w:rsid w:val="DFA706FC"/>
    <w:rsid w:val="DFB77123"/>
    <w:rsid w:val="DFBD13A4"/>
    <w:rsid w:val="DFBD77D8"/>
    <w:rsid w:val="DFBF1C2F"/>
    <w:rsid w:val="DFBF4511"/>
    <w:rsid w:val="DFDFC5CE"/>
    <w:rsid w:val="DFE7BE90"/>
    <w:rsid w:val="DFEF73B4"/>
    <w:rsid w:val="DFFEA0B0"/>
    <w:rsid w:val="DFFF8541"/>
    <w:rsid w:val="DFFFAF80"/>
    <w:rsid w:val="E9BCC781"/>
    <w:rsid w:val="E9CE268D"/>
    <w:rsid w:val="EABF0410"/>
    <w:rsid w:val="EB6F4718"/>
    <w:rsid w:val="EB7B8204"/>
    <w:rsid w:val="EBAFCF2E"/>
    <w:rsid w:val="EBBF724F"/>
    <w:rsid w:val="EBBFB4BA"/>
    <w:rsid w:val="EBC7EFF7"/>
    <w:rsid w:val="EBF6F23E"/>
    <w:rsid w:val="EBFE1E54"/>
    <w:rsid w:val="EDBB6677"/>
    <w:rsid w:val="EE7F1DD9"/>
    <w:rsid w:val="EE7F69EB"/>
    <w:rsid w:val="EE7F7632"/>
    <w:rsid w:val="EEEEA053"/>
    <w:rsid w:val="EEFE58BD"/>
    <w:rsid w:val="EF0F7600"/>
    <w:rsid w:val="EF5F7857"/>
    <w:rsid w:val="EF7E91C0"/>
    <w:rsid w:val="EF7EDD50"/>
    <w:rsid w:val="EF9F88C1"/>
    <w:rsid w:val="EF9FAA2C"/>
    <w:rsid w:val="EFAFCAA1"/>
    <w:rsid w:val="EFBF4E83"/>
    <w:rsid w:val="EFBFA178"/>
    <w:rsid w:val="EFE52FCD"/>
    <w:rsid w:val="EFF7FE6C"/>
    <w:rsid w:val="EFFD4111"/>
    <w:rsid w:val="EFFE57F2"/>
    <w:rsid w:val="F1DDBBF3"/>
    <w:rsid w:val="F2FF9B75"/>
    <w:rsid w:val="F3FC2AFA"/>
    <w:rsid w:val="F3FFE4DA"/>
    <w:rsid w:val="F45891B8"/>
    <w:rsid w:val="F46DB1B2"/>
    <w:rsid w:val="F479B950"/>
    <w:rsid w:val="F50F5EF8"/>
    <w:rsid w:val="F53D3928"/>
    <w:rsid w:val="F5E50443"/>
    <w:rsid w:val="F5EE8577"/>
    <w:rsid w:val="F5FF2742"/>
    <w:rsid w:val="F6A2A264"/>
    <w:rsid w:val="F6B3F2D2"/>
    <w:rsid w:val="F6BF924D"/>
    <w:rsid w:val="F6BFE152"/>
    <w:rsid w:val="F6F77D5F"/>
    <w:rsid w:val="F6FF0AEE"/>
    <w:rsid w:val="F707BA3E"/>
    <w:rsid w:val="F77D2097"/>
    <w:rsid w:val="F77FB3B1"/>
    <w:rsid w:val="F79EB8CF"/>
    <w:rsid w:val="F7B676B9"/>
    <w:rsid w:val="F7B7C563"/>
    <w:rsid w:val="F7E75979"/>
    <w:rsid w:val="F7EEDBD4"/>
    <w:rsid w:val="F7F74701"/>
    <w:rsid w:val="F7FD8984"/>
    <w:rsid w:val="F8D78537"/>
    <w:rsid w:val="F96D9C32"/>
    <w:rsid w:val="F9B3EBE9"/>
    <w:rsid w:val="FA3D700D"/>
    <w:rsid w:val="FAB60B6E"/>
    <w:rsid w:val="FAFE84E7"/>
    <w:rsid w:val="FB3BE3E0"/>
    <w:rsid w:val="FB9AF405"/>
    <w:rsid w:val="FBB13D6C"/>
    <w:rsid w:val="FBBC61A8"/>
    <w:rsid w:val="FBBF20F4"/>
    <w:rsid w:val="FBF3D623"/>
    <w:rsid w:val="FBF72DED"/>
    <w:rsid w:val="FCEBA247"/>
    <w:rsid w:val="FCFDBE52"/>
    <w:rsid w:val="FCFE6F0E"/>
    <w:rsid w:val="FCFF464D"/>
    <w:rsid w:val="FD33F40D"/>
    <w:rsid w:val="FD5E3342"/>
    <w:rsid w:val="FDD79CA1"/>
    <w:rsid w:val="FDDA0373"/>
    <w:rsid w:val="FDFFBDDE"/>
    <w:rsid w:val="FDFFC527"/>
    <w:rsid w:val="FE3D45EC"/>
    <w:rsid w:val="FE7D8798"/>
    <w:rsid w:val="FEAD238F"/>
    <w:rsid w:val="FEB7EDB0"/>
    <w:rsid w:val="FEDF6097"/>
    <w:rsid w:val="FEDFF20B"/>
    <w:rsid w:val="FEE3A681"/>
    <w:rsid w:val="FEEF4CC3"/>
    <w:rsid w:val="FEEF7129"/>
    <w:rsid w:val="FEF123EB"/>
    <w:rsid w:val="FEFB9457"/>
    <w:rsid w:val="FEFFC51A"/>
    <w:rsid w:val="FF3D4CC6"/>
    <w:rsid w:val="FF3EF2ED"/>
    <w:rsid w:val="FF5F8456"/>
    <w:rsid w:val="FF5F9EDE"/>
    <w:rsid w:val="FF772935"/>
    <w:rsid w:val="FF774686"/>
    <w:rsid w:val="FF7F30B0"/>
    <w:rsid w:val="FF7F685A"/>
    <w:rsid w:val="FF9D97E2"/>
    <w:rsid w:val="FFAF8797"/>
    <w:rsid w:val="FFB7532F"/>
    <w:rsid w:val="FFB78C76"/>
    <w:rsid w:val="FFBDC0CE"/>
    <w:rsid w:val="FFBE09FC"/>
    <w:rsid w:val="FFBF0934"/>
    <w:rsid w:val="FFCE4AC0"/>
    <w:rsid w:val="FFDD4081"/>
    <w:rsid w:val="FFDF443F"/>
    <w:rsid w:val="FFDF7D3E"/>
    <w:rsid w:val="FFE75073"/>
    <w:rsid w:val="FFE76428"/>
    <w:rsid w:val="FFECA2B6"/>
    <w:rsid w:val="FFECB630"/>
    <w:rsid w:val="FFEF8280"/>
    <w:rsid w:val="FFEFE5DE"/>
    <w:rsid w:val="FFF55B96"/>
    <w:rsid w:val="FFF7AFBB"/>
    <w:rsid w:val="FFFB75F0"/>
    <w:rsid w:val="FFFD3128"/>
    <w:rsid w:val="FFFF85FB"/>
    <w:rsid w:val="FFFF9980"/>
    <w:rsid w:val="FFFFE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next w:val="5"/>
    <w:qFormat/>
    <w:uiPriority w:val="0"/>
    <w:pPr>
      <w:spacing w:after="120"/>
    </w:pPr>
  </w:style>
  <w:style w:type="paragraph" w:styleId="5">
    <w:name w:val="toc 5"/>
    <w:basedOn w:val="1"/>
    <w:next w:val="1"/>
    <w:qFormat/>
    <w:uiPriority w:val="0"/>
    <w:pPr>
      <w:ind w:left="168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font51"/>
    <w:basedOn w:val="10"/>
    <w:qFormat/>
    <w:uiPriority w:val="0"/>
    <w:rPr>
      <w:rFonts w:hint="eastAsia" w:ascii="等线" w:hAnsi="等线" w:eastAsia="等线" w:cs="等线"/>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3620</Words>
  <Characters>3645</Characters>
  <Lines>0</Lines>
  <Paragraphs>0</Paragraphs>
  <TotalTime>0</TotalTime>
  <ScaleCrop>false</ScaleCrop>
  <LinksUpToDate>false</LinksUpToDate>
  <CharactersWithSpaces>3645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2023-07-06T07:39:00Z</dcterms:created>
  <dc:creator>Xiaowen Zhu</dc:creator>
  <cp:lastModifiedBy>cuihg</cp:lastModifiedBy>
  <cp:lastPrinted>2024-07-29T16:49:00Z</cp:lastPrinted>
  <dcterms:modified xsi:type="dcterms:W3CDTF">2024-07-30T11:35:22Z</dcterms:modified>
  <dc:title>《关于进一步加强企业内部控制工作的指导意见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1151AC469D2947B4B2A864EC9D9467BA</vt:lpwstr>
  </property>
</Properties>
</file>