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1F" w:rsidRDefault="008E101F">
      <w:pPr>
        <w:jc w:val="center"/>
        <w:rPr>
          <w:rFonts w:ascii="黑体" w:eastAsia="黑体" w:hAnsi="黑体" w:cs="黑体"/>
          <w:sz w:val="52"/>
          <w:szCs w:val="72"/>
        </w:rPr>
      </w:pPr>
    </w:p>
    <w:p w:rsidR="008E101F" w:rsidRDefault="008E101F">
      <w:pPr>
        <w:jc w:val="center"/>
        <w:rPr>
          <w:rFonts w:ascii="黑体" w:eastAsia="黑体" w:hAnsi="黑体" w:cs="黑体"/>
          <w:sz w:val="52"/>
          <w:szCs w:val="72"/>
        </w:rPr>
      </w:pPr>
    </w:p>
    <w:p w:rsidR="008E101F" w:rsidRDefault="00734731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电子凭证会计数据标准深化试点个性化工具包</w:t>
      </w:r>
    </w:p>
    <w:p w:rsidR="008E101F" w:rsidRDefault="00734731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使用说明文档</w:t>
      </w:r>
    </w:p>
    <w:p w:rsidR="008E101F" w:rsidRDefault="00734731">
      <w:pPr>
        <w:spacing w:line="720" w:lineRule="auto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t>（V1.0）</w:t>
      </w: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734731">
      <w:pPr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航天信息股份有限公司</w:t>
      </w:r>
    </w:p>
    <w:p w:rsidR="008E101F" w:rsidRDefault="00734731">
      <w:pPr>
        <w:jc w:val="center"/>
        <w:rPr>
          <w:rFonts w:ascii="仿宋_GB2312" w:eastAsia="仿宋_GB2312" w:hAnsi="仿宋_GB2312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2023年5月</w:t>
      </w: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8E101F">
      <w:pPr>
        <w:jc w:val="center"/>
        <w:rPr>
          <w:rFonts w:ascii="仿宋_GB2312" w:eastAsia="仿宋_GB2312" w:hAnsi="仿宋_GB2312" w:cs="仿宋_GB2312"/>
          <w:sz w:val="36"/>
          <w:szCs w:val="36"/>
        </w:rPr>
      </w:pPr>
    </w:p>
    <w:p w:rsidR="008E101F" w:rsidRDefault="00734731">
      <w:pPr>
        <w:spacing w:line="588" w:lineRule="exact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40"/>
          <w:szCs w:val="40"/>
        </w:rPr>
        <w:lastRenderedPageBreak/>
        <w:t>前  言</w:t>
      </w:r>
    </w:p>
    <w:p w:rsidR="008E101F" w:rsidRDefault="008E101F">
      <w:pPr>
        <w:spacing w:line="588" w:lineRule="exact"/>
        <w:jc w:val="center"/>
        <w:rPr>
          <w:rFonts w:ascii="仿宋_GB2312" w:eastAsia="仿宋_GB2312" w:hAnsi="仿宋_GB2312" w:cs="仿宋_GB2312"/>
          <w:b/>
          <w:bCs/>
          <w:sz w:val="40"/>
          <w:szCs w:val="40"/>
        </w:rPr>
      </w:pPr>
    </w:p>
    <w:p w:rsidR="008E101F" w:rsidRDefault="00734731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本</w:t>
      </w:r>
      <w:r>
        <w:rPr>
          <w:rFonts w:ascii="仿宋_GB2312" w:eastAsia="仿宋_GB2312" w:hAnsi="仿宋_GB2312" w:cs="仿宋_GB2312" w:hint="eastAsia"/>
          <w:sz w:val="32"/>
          <w:szCs w:val="32"/>
        </w:rPr>
        <w:t>说明文档</w:t>
      </w:r>
      <w:r>
        <w:rPr>
          <w:rFonts w:ascii="仿宋_GB2312" w:eastAsia="仿宋_GB2312" w:hAnsi="仿宋_GB2312" w:cs="仿宋_GB2312"/>
          <w:sz w:val="32"/>
          <w:szCs w:val="32"/>
        </w:rPr>
        <w:t>的目标读者是</w:t>
      </w:r>
      <w:r>
        <w:rPr>
          <w:rFonts w:ascii="仿宋_GB2312" w:eastAsia="仿宋_GB2312" w:hAnsi="仿宋_GB2312" w:cs="仿宋_GB2312" w:hint="eastAsia"/>
          <w:sz w:val="32"/>
          <w:szCs w:val="32"/>
        </w:rPr>
        <w:t>电子凭证会计数据标准深化试点</w:t>
      </w:r>
      <w:r>
        <w:rPr>
          <w:rFonts w:ascii="仿宋_GB2312" w:eastAsia="仿宋_GB2312" w:hAnsi="仿宋_GB2312" w:cs="仿宋_GB2312"/>
          <w:sz w:val="32"/>
          <w:szCs w:val="32"/>
        </w:rPr>
        <w:t>接收端</w:t>
      </w:r>
      <w:r>
        <w:rPr>
          <w:rFonts w:ascii="仿宋_GB2312" w:eastAsia="仿宋_GB2312" w:hAnsi="仿宋_GB2312" w:cs="仿宋_GB2312" w:hint="eastAsia"/>
          <w:sz w:val="32"/>
          <w:szCs w:val="32"/>
        </w:rPr>
        <w:t>试点</w:t>
      </w:r>
      <w:r>
        <w:rPr>
          <w:rFonts w:ascii="仿宋_GB2312" w:eastAsia="仿宋_GB2312" w:hAnsi="仿宋_GB2312" w:cs="仿宋_GB2312"/>
          <w:sz w:val="32"/>
          <w:szCs w:val="32"/>
        </w:rPr>
        <w:t>单位的技术人员，用于了解</w:t>
      </w:r>
      <w:r>
        <w:rPr>
          <w:rFonts w:ascii="仿宋_GB2312" w:eastAsia="仿宋_GB2312" w:hAnsi="仿宋_GB2312" w:cs="仿宋_GB2312" w:hint="eastAsia"/>
          <w:sz w:val="32"/>
          <w:szCs w:val="32"/>
        </w:rPr>
        <w:t>通过使用本工具包来对符合</w:t>
      </w:r>
      <w:r>
        <w:rPr>
          <w:rFonts w:ascii="仿宋_GB2312" w:eastAsia="仿宋_GB2312" w:hAnsi="仿宋_GB2312" w:cs="仿宋_GB2312"/>
          <w:sz w:val="32"/>
          <w:szCs w:val="32"/>
        </w:rPr>
        <w:t>电子凭证会计数据标准</w:t>
      </w:r>
      <w:r>
        <w:rPr>
          <w:rFonts w:ascii="仿宋_GB2312" w:eastAsia="仿宋_GB2312" w:hAnsi="仿宋_GB2312" w:cs="仿宋_GB2312" w:hint="eastAsia"/>
          <w:sz w:val="32"/>
          <w:szCs w:val="32"/>
        </w:rPr>
        <w:t>的电子凭证进行</w:t>
      </w:r>
      <w:r>
        <w:rPr>
          <w:rFonts w:ascii="仿宋_GB2312" w:eastAsia="仿宋_GB2312" w:hAnsi="仿宋_GB2312" w:cs="仿宋_GB2312"/>
          <w:sz w:val="32"/>
          <w:szCs w:val="32"/>
        </w:rPr>
        <w:t>验签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解析</w:t>
      </w:r>
      <w:r>
        <w:rPr>
          <w:rFonts w:ascii="仿宋_GB2312" w:eastAsia="仿宋_GB2312" w:hAnsi="仿宋_GB2312" w:cs="仿宋_GB2312" w:hint="eastAsia"/>
          <w:sz w:val="32"/>
          <w:szCs w:val="32"/>
        </w:rPr>
        <w:t>、转换等操作。接收端试点单位的会计信息系统可通过集成本个性化工具包来</w:t>
      </w:r>
      <w:r>
        <w:rPr>
          <w:rFonts w:ascii="仿宋_GB2312" w:eastAsia="仿宋_GB2312" w:hAnsi="仿宋_GB2312" w:cs="仿宋_GB2312"/>
          <w:sz w:val="32"/>
          <w:szCs w:val="32"/>
        </w:rPr>
        <w:t>降低</w:t>
      </w:r>
      <w:r>
        <w:rPr>
          <w:rFonts w:ascii="仿宋_GB2312" w:eastAsia="仿宋_GB2312" w:hAnsi="仿宋_GB2312" w:cs="仿宋_GB2312" w:hint="eastAsia"/>
          <w:sz w:val="32"/>
          <w:szCs w:val="32"/>
        </w:rPr>
        <w:t>深化试点</w:t>
      </w:r>
      <w:r>
        <w:rPr>
          <w:rFonts w:ascii="仿宋_GB2312" w:eastAsia="仿宋_GB2312" w:hAnsi="仿宋_GB2312" w:cs="仿宋_GB2312"/>
          <w:sz w:val="32"/>
          <w:szCs w:val="32"/>
        </w:rPr>
        <w:t>技术难度和实施成本。</w:t>
      </w:r>
    </w:p>
    <w:p w:rsidR="008E101F" w:rsidRDefault="008E101F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8E101F" w:rsidRDefault="00734731">
      <w:pPr>
        <w:spacing w:line="588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作为深化试点服务保障单位，</w:t>
      </w:r>
      <w:r>
        <w:rPr>
          <w:rFonts w:ascii="仿宋_GB2312" w:eastAsia="仿宋_GB2312" w:hAnsi="仿宋_GB2312" w:cs="仿宋_GB2312"/>
          <w:sz w:val="32"/>
          <w:szCs w:val="32"/>
        </w:rPr>
        <w:t>如</w:t>
      </w:r>
      <w:r>
        <w:rPr>
          <w:rFonts w:ascii="仿宋_GB2312" w:eastAsia="仿宋_GB2312" w:hAnsi="仿宋_GB2312" w:cs="仿宋_GB2312" w:hint="eastAsia"/>
          <w:sz w:val="32"/>
          <w:szCs w:val="32"/>
        </w:rPr>
        <w:t>您在使用本</w:t>
      </w:r>
      <w:r>
        <w:rPr>
          <w:rFonts w:ascii="仿宋_GB2312" w:eastAsia="仿宋_GB2312" w:hAnsi="仿宋_GB2312" w:cs="仿宋_GB2312"/>
          <w:sz w:val="32"/>
          <w:szCs w:val="32"/>
        </w:rPr>
        <w:t>工具包</w:t>
      </w:r>
      <w:r>
        <w:rPr>
          <w:rFonts w:ascii="仿宋_GB2312" w:eastAsia="仿宋_GB2312" w:hAnsi="仿宋_GB2312" w:cs="仿宋_GB2312" w:hint="eastAsia"/>
          <w:sz w:val="32"/>
          <w:szCs w:val="32"/>
        </w:rPr>
        <w:t>过程中有相关</w:t>
      </w:r>
      <w:r>
        <w:rPr>
          <w:rFonts w:ascii="仿宋_GB2312" w:eastAsia="仿宋_GB2312" w:hAnsi="仿宋_GB2312" w:cs="仿宋_GB2312"/>
          <w:sz w:val="32"/>
          <w:szCs w:val="32"/>
        </w:rPr>
        <w:t>疑问，请</w:t>
      </w:r>
      <w:r>
        <w:rPr>
          <w:rFonts w:ascii="仿宋_GB2312" w:eastAsia="仿宋_GB2312" w:hAnsi="仿宋_GB2312" w:cs="仿宋_GB2312" w:hint="eastAsia"/>
          <w:sz w:val="32"/>
          <w:szCs w:val="32"/>
        </w:rPr>
        <w:t>您联系</w:t>
      </w:r>
      <w:r>
        <w:rPr>
          <w:rFonts w:ascii="仿宋_GB2312" w:eastAsia="仿宋_GB2312" w:hAnsi="仿宋_GB2312" w:cs="仿宋_GB2312"/>
          <w:sz w:val="32"/>
          <w:szCs w:val="32"/>
        </w:rPr>
        <w:t>：</w:t>
      </w:r>
    </w:p>
    <w:p w:rsidR="00096350" w:rsidRDefault="00096350" w:rsidP="00096350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安徽/山东/青岛/甘肃/宁夏/西藏/四川，张毅：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18600666416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zhangyi@aisino.com</w:t>
      </w:r>
    </w:p>
    <w:p w:rsidR="00096350" w:rsidRDefault="00096350" w:rsidP="00096350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北京/河北/河南/江苏/浙江/厦门/重庆/陕西，于斌：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18511828638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yubinyb@aisino.com</w:t>
      </w:r>
    </w:p>
    <w:p w:rsidR="00096350" w:rsidRDefault="00096350" w:rsidP="00096350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湖南/湖北/天津/山西/黑龙江/吉林/新疆，李玉婷：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13911076674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liyutinga@aisino.com</w:t>
      </w:r>
    </w:p>
    <w:p w:rsidR="00096350" w:rsidRDefault="00096350" w:rsidP="00096350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海南/福建/云南/贵州/江西/广东/深圳/广西，张华龙：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13501383929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zhanghualong@aisino.com</w:t>
      </w:r>
    </w:p>
    <w:p w:rsidR="008E101F" w:rsidRPr="00096350" w:rsidRDefault="00096350" w:rsidP="00096350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宁波/内蒙/青海/上海/辽宁/大连，刘骅：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13331096851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liuhua@aisino.com</w:t>
      </w:r>
    </w:p>
    <w:p w:rsidR="008E101F" w:rsidRDefault="0073473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:rsidR="008E101F" w:rsidRDefault="00734731">
      <w:pPr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文档修订记录</w:t>
      </w:r>
    </w:p>
    <w:p w:rsidR="008E101F" w:rsidRDefault="008E101F">
      <w:pPr>
        <w:rPr>
          <w:rFonts w:ascii="仿宋_GB2312" w:eastAsia="仿宋_GB2312" w:hAnsi="仿宋_GB2312" w:cs="仿宋_GB2312"/>
          <w:b/>
          <w:sz w:val="32"/>
          <w:szCs w:val="32"/>
        </w:rPr>
      </w:pP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1"/>
        <w:gridCol w:w="1200"/>
        <w:gridCol w:w="3897"/>
        <w:gridCol w:w="1077"/>
        <w:gridCol w:w="977"/>
      </w:tblGrid>
      <w:tr w:rsidR="008E101F">
        <w:trPr>
          <w:cantSplit/>
          <w:trHeight w:val="547"/>
          <w:jc w:val="center"/>
        </w:trPr>
        <w:tc>
          <w:tcPr>
            <w:tcW w:w="1451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日期</w:t>
            </w:r>
          </w:p>
        </w:tc>
        <w:tc>
          <w:tcPr>
            <w:tcW w:w="1200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修订号</w:t>
            </w:r>
          </w:p>
        </w:tc>
        <w:tc>
          <w:tcPr>
            <w:tcW w:w="3897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描述</w:t>
            </w:r>
          </w:p>
        </w:tc>
        <w:tc>
          <w:tcPr>
            <w:tcW w:w="1077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编写人</w:t>
            </w:r>
          </w:p>
        </w:tc>
        <w:tc>
          <w:tcPr>
            <w:tcW w:w="977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>审核人</w:t>
            </w: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2023-05-10</w:t>
            </w:r>
          </w:p>
        </w:tc>
        <w:tc>
          <w:tcPr>
            <w:tcW w:w="1200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1.0</w:t>
            </w:r>
          </w:p>
        </w:tc>
        <w:tc>
          <w:tcPr>
            <w:tcW w:w="3897" w:type="dxa"/>
            <w:vAlign w:val="center"/>
          </w:tcPr>
          <w:p w:rsidR="008E101F" w:rsidRDefault="0073473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建立本文档</w:t>
            </w:r>
          </w:p>
        </w:tc>
        <w:tc>
          <w:tcPr>
            <w:tcW w:w="1077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刘逸峰</w:t>
            </w:r>
          </w:p>
        </w:tc>
        <w:tc>
          <w:tcPr>
            <w:tcW w:w="977" w:type="dxa"/>
            <w:vAlign w:val="center"/>
          </w:tcPr>
          <w:p w:rsidR="008E101F" w:rsidRDefault="0073473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李开河</w:t>
            </w: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4159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  <w:r>
              <w:rPr>
                <w:rFonts w:ascii="仿宋_GB2312" w:eastAsia="仿宋_GB2312" w:hAnsi="仿宋_GB2312" w:cs="仿宋_GB2312"/>
                <w:sz w:val="24"/>
              </w:rPr>
              <w:t>023-5-11</w:t>
            </w:r>
          </w:p>
        </w:tc>
        <w:tc>
          <w:tcPr>
            <w:tcW w:w="1200" w:type="dxa"/>
            <w:vAlign w:val="center"/>
          </w:tcPr>
          <w:p w:rsidR="008E101F" w:rsidRDefault="004159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  <w:r>
              <w:rPr>
                <w:rFonts w:ascii="仿宋_GB2312" w:eastAsia="仿宋_GB2312" w:hAnsi="仿宋_GB2312" w:cs="仿宋_GB2312"/>
                <w:sz w:val="24"/>
              </w:rPr>
              <w:t>.0</w:t>
            </w:r>
          </w:p>
        </w:tc>
        <w:tc>
          <w:tcPr>
            <w:tcW w:w="3897" w:type="dxa"/>
            <w:vAlign w:val="center"/>
          </w:tcPr>
          <w:p w:rsidR="008E101F" w:rsidRDefault="0041591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修改整体流程、联系方式</w:t>
            </w:r>
          </w:p>
        </w:tc>
        <w:tc>
          <w:tcPr>
            <w:tcW w:w="1077" w:type="dxa"/>
            <w:vAlign w:val="center"/>
          </w:tcPr>
          <w:p w:rsidR="008E101F" w:rsidRDefault="0041591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李开河</w:t>
            </w: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8E101F">
        <w:trPr>
          <w:cantSplit/>
          <w:trHeight w:val="489"/>
          <w:jc w:val="center"/>
        </w:trPr>
        <w:tc>
          <w:tcPr>
            <w:tcW w:w="1451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0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897" w:type="dxa"/>
            <w:vAlign w:val="center"/>
          </w:tcPr>
          <w:p w:rsidR="008E101F" w:rsidRDefault="008E101F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7" w:type="dxa"/>
            <w:vAlign w:val="center"/>
          </w:tcPr>
          <w:p w:rsidR="008E101F" w:rsidRDefault="008E101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8E101F" w:rsidRDefault="0073473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br w:type="page"/>
      </w:r>
    </w:p>
    <w:p w:rsidR="008E101F" w:rsidRDefault="00734731" w:rsidP="0036108C">
      <w:pPr>
        <w:pStyle w:val="2"/>
        <w:numPr>
          <w:ilvl w:val="0"/>
          <w:numId w:val="1"/>
        </w:numPr>
        <w:ind w:firstLine="0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</w:rPr>
        <w:lastRenderedPageBreak/>
        <w:t>整体流程</w:t>
      </w:r>
    </w:p>
    <w:p w:rsidR="008E101F" w:rsidRDefault="00E86462">
      <w:r>
        <w:rPr>
          <w:noProof/>
        </w:rPr>
        <w:drawing>
          <wp:inline distT="0" distB="0" distL="0" distR="0">
            <wp:extent cx="5274310" cy="271589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接收端解析、验签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01F" w:rsidRDefault="00734731">
      <w:pPr>
        <w:ind w:firstLineChars="200" w:firstLine="56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28"/>
          <w:szCs w:val="28"/>
        </w:rPr>
        <w:t>面向云化部署、本地化部署不同客户群体的企业，航天信息提供云S</w:t>
      </w:r>
      <w:r>
        <w:rPr>
          <w:rFonts w:ascii="仿宋" w:eastAsia="仿宋" w:hAnsi="仿宋" w:cs="仿宋"/>
          <w:sz w:val="28"/>
          <w:szCs w:val="28"/>
        </w:rPr>
        <w:t>ASS</w:t>
      </w:r>
      <w:r w:rsidR="009C6DAF">
        <w:rPr>
          <w:rFonts w:ascii="仿宋" w:eastAsia="仿宋" w:hAnsi="仿宋" w:cs="仿宋"/>
          <w:sz w:val="28"/>
          <w:szCs w:val="28"/>
        </w:rPr>
        <w:t>服务和个性</w:t>
      </w:r>
      <w:r>
        <w:rPr>
          <w:rFonts w:ascii="仿宋" w:eastAsia="仿宋" w:hAnsi="仿宋" w:cs="仿宋"/>
          <w:sz w:val="28"/>
          <w:szCs w:val="28"/>
        </w:rPr>
        <w:t>工具包</w:t>
      </w:r>
      <w:r>
        <w:rPr>
          <w:rFonts w:ascii="仿宋" w:eastAsia="仿宋" w:hAnsi="仿宋" w:cs="仿宋" w:hint="eastAsia"/>
          <w:sz w:val="28"/>
          <w:szCs w:val="28"/>
        </w:rPr>
        <w:t>两种对接方式。实现了接受方企业对接收到</w:t>
      </w:r>
      <w:r>
        <w:rPr>
          <w:rFonts w:ascii="仿宋" w:eastAsia="仿宋" w:hAnsi="仿宋" w:cs="仿宋"/>
          <w:sz w:val="28"/>
          <w:szCs w:val="36"/>
        </w:rPr>
        <w:t>电子行程单、铁路客票、增值税电子专票、普票、银行回单、对账单、非税一般缴款书、全电发票xml</w:t>
      </w:r>
      <w:r w:rsidR="00D935A9">
        <w:rPr>
          <w:rFonts w:ascii="仿宋" w:eastAsia="仿宋" w:hAnsi="仿宋" w:cs="仿宋"/>
          <w:sz w:val="28"/>
          <w:szCs w:val="36"/>
        </w:rPr>
        <w:t>、财政电子票据</w:t>
      </w:r>
      <w:r>
        <w:rPr>
          <w:rFonts w:ascii="仿宋" w:eastAsia="仿宋" w:hAnsi="仿宋" w:cs="仿宋"/>
          <w:sz w:val="28"/>
          <w:szCs w:val="36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>电子凭证进行验签及X</w:t>
      </w:r>
      <w:r>
        <w:rPr>
          <w:rFonts w:ascii="仿宋" w:eastAsia="仿宋" w:hAnsi="仿宋" w:cs="仿宋"/>
          <w:sz w:val="28"/>
          <w:szCs w:val="28"/>
        </w:rPr>
        <w:t>BRL结构化数据的提取，</w:t>
      </w:r>
      <w:r>
        <w:rPr>
          <w:rFonts w:ascii="仿宋" w:eastAsia="仿宋" w:hAnsi="仿宋" w:cs="仿宋" w:hint="eastAsia"/>
          <w:sz w:val="28"/>
          <w:szCs w:val="28"/>
        </w:rPr>
        <w:t>并</w:t>
      </w:r>
      <w:r>
        <w:rPr>
          <w:rFonts w:ascii="仿宋" w:eastAsia="仿宋" w:hAnsi="仿宋" w:cs="仿宋"/>
          <w:sz w:val="28"/>
          <w:szCs w:val="28"/>
        </w:rPr>
        <w:t>对提取的结构化数据转换成json格式。</w:t>
      </w:r>
    </w:p>
    <w:p w:rsidR="008E101F" w:rsidRPr="0036108C" w:rsidRDefault="009C6DAF" w:rsidP="0036108C">
      <w:pPr>
        <w:pStyle w:val="2"/>
        <w:numPr>
          <w:ilvl w:val="0"/>
          <w:numId w:val="1"/>
        </w:numPr>
        <w:ind w:firstLine="0"/>
        <w:rPr>
          <w:rFonts w:ascii="仿宋_GB2312" w:eastAsia="仿宋_GB2312" w:hAnsi="仿宋_GB2312" w:cs="仿宋_GB2312"/>
        </w:rPr>
      </w:pPr>
      <w:r w:rsidRPr="0036108C">
        <w:rPr>
          <w:rFonts w:ascii="仿宋_GB2312" w:eastAsia="仿宋_GB2312" w:hAnsi="仿宋_GB2312" w:cs="仿宋_GB2312" w:hint="eastAsia"/>
        </w:rPr>
        <w:t>个性</w:t>
      </w:r>
      <w:r w:rsidR="00734731">
        <w:rPr>
          <w:rFonts w:ascii="仿宋_GB2312" w:eastAsia="仿宋_GB2312" w:hAnsi="仿宋_GB2312" w:cs="仿宋_GB2312" w:hint="eastAsia"/>
        </w:rPr>
        <w:t>工具包</w:t>
      </w:r>
    </w:p>
    <w:p w:rsidR="008E101F" w:rsidRDefault="0073473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根据配置说明进行集成并传入相应参数，实现电子凭证验签、</w:t>
      </w:r>
      <w:r>
        <w:rPr>
          <w:rFonts w:ascii="仿宋" w:eastAsia="仿宋" w:hAnsi="仿宋" w:cs="仿宋"/>
          <w:sz w:val="28"/>
          <w:szCs w:val="28"/>
        </w:rPr>
        <w:t>xbrl</w:t>
      </w:r>
      <w:r>
        <w:rPr>
          <w:rFonts w:ascii="仿宋" w:eastAsia="仿宋" w:hAnsi="仿宋" w:cs="仿宋" w:hint="eastAsia"/>
          <w:sz w:val="28"/>
          <w:szCs w:val="28"/>
        </w:rPr>
        <w:t>结构化数据提取后转json。</w:t>
      </w:r>
    </w:p>
    <w:p w:rsidR="008E101F" w:rsidRDefault="00734731">
      <w:pPr>
        <w:numPr>
          <w:ilvl w:val="0"/>
          <w:numId w:val="2"/>
        </w:num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/>
          <w:b/>
          <w:sz w:val="28"/>
          <w:szCs w:val="28"/>
        </w:rPr>
        <w:t>工具包依赖及运行环境：</w:t>
      </w:r>
    </w:p>
    <w:p w:rsidR="008E101F" w:rsidRDefault="00734731">
      <w:pPr>
        <w:widowControl/>
        <w:spacing w:beforeLines="50" w:before="156" w:afterLines="50" w:after="156"/>
        <w:ind w:left="560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lastRenderedPageBreak/>
        <w:drawing>
          <wp:inline distT="0" distB="0" distL="114300" distR="114300">
            <wp:extent cx="1076325" cy="1285875"/>
            <wp:effectExtent l="0" t="0" r="9525" b="9525"/>
            <wp:docPr id="2" name="图片 2" descr="d5a70ecb8edfc0b574e955b84ca48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5a70ecb8edfc0b574e955b84ca48d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Default="00734731">
      <w:pPr>
        <w:widowControl/>
        <w:spacing w:beforeLines="50" w:before="156" w:afterLines="50" w:after="156"/>
        <w:ind w:left="56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AisinoSignatureVerify_pro</w:t>
      </w:r>
      <w:r w:rsidR="009C6DAF">
        <w:rPr>
          <w:rFonts w:ascii="仿宋" w:eastAsia="仿宋" w:hAnsi="仿宋" w:cs="宋体"/>
          <w:color w:val="000000"/>
          <w:kern w:val="0"/>
          <w:sz w:val="28"/>
          <w:szCs w:val="28"/>
        </w:rPr>
        <w:t>V1.0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.jar</w:t>
      </w:r>
    </w:p>
    <w:p w:rsidR="008E101F" w:rsidRDefault="00734731">
      <w:pPr>
        <w:widowControl/>
        <w:spacing w:line="360" w:lineRule="auto"/>
        <w:ind w:left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工具包仅支持在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Linux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环境下使用，服务器对应的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JDK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版本应在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JDK 1.8+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以上。</w:t>
      </w:r>
    </w:p>
    <w:p w:rsidR="008E101F" w:rsidRDefault="00734731">
      <w:pPr>
        <w:numPr>
          <w:ilvl w:val="0"/>
          <w:numId w:val="2"/>
        </w:num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/>
          <w:b/>
          <w:sz w:val="28"/>
          <w:szCs w:val="28"/>
        </w:rPr>
        <w:t>工具包配置</w:t>
      </w:r>
    </w:p>
    <w:p w:rsidR="008E101F" w:rsidRDefault="00734731">
      <w:pPr>
        <w:widowControl/>
        <w:numPr>
          <w:ilvl w:val="0"/>
          <w:numId w:val="3"/>
        </w:numPr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在服务器上新建/home/libc/cretif路径，从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AisinoSignatureVerify_pro.jar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里拷贝所有so文件（libhd.so.21、libsign_verify.so、libSZCommon.so、libAiSESeal.so、libx86emu.so.3、libregcode_with_sign.so、libSEFBase.so、libboost_filesystem.so.1.53.0、libVest.so、libboost_system.so.1.53.0，共计十个文件）及generate_regcode文件到/home/libc/cretif路径下。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2）在操作台上执行 chmod +x generate_regcode，对该可执行文本添加执行权限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）在操作台上输入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vim /etc/ld.so.conf,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在其中写入/home/libc/cretif，如图所示</w:t>
      </w:r>
    </w:p>
    <w:p w:rsidR="008E101F" w:rsidRDefault="00734731">
      <w:pPr>
        <w:widowControl/>
        <w:spacing w:line="360" w:lineRule="auto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3511550" cy="803275"/>
            <wp:effectExtent l="0" t="0" r="12700" b="1587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Default="00734731">
      <w:pPr>
        <w:widowControl/>
        <w:numPr>
          <w:ilvl w:val="0"/>
          <w:numId w:val="4"/>
        </w:numPr>
        <w:spacing w:line="360" w:lineRule="auto"/>
        <w:ind w:firstLineChars="200" w:firstLine="560"/>
        <w:jc w:val="left"/>
        <w:rPr>
          <w:rFonts w:ascii="仿宋" w:eastAsia="仿宋" w:hAnsi="仿宋" w:cs="宋体"/>
          <w:color w:val="FF0000"/>
          <w:kern w:val="0"/>
          <w:sz w:val="28"/>
          <w:szCs w:val="28"/>
        </w:rPr>
      </w:pPr>
      <w:r>
        <w:rPr>
          <w:rFonts w:ascii="仿宋" w:eastAsia="仿宋" w:hAnsi="仿宋" w:cs="宋体"/>
          <w:color w:val="FF0000"/>
          <w:kern w:val="0"/>
          <w:sz w:val="28"/>
          <w:szCs w:val="28"/>
        </w:rPr>
        <w:lastRenderedPageBreak/>
        <w:t>执行ldconfig（注：每次更新/home/libc/cretif目录内容都需要执行，使配置生效）</w:t>
      </w:r>
    </w:p>
    <w:p w:rsidR="008E101F" w:rsidRDefault="00734731">
      <w:pPr>
        <w:widowControl/>
        <w:spacing w:line="360" w:lineRule="auto"/>
        <w:jc w:val="center"/>
        <w:rPr>
          <w:rFonts w:ascii="仿宋" w:eastAsia="仿宋" w:hAnsi="仿宋" w:cs="宋体"/>
          <w:color w:val="FF0000"/>
          <w:kern w:val="0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3055620" cy="306705"/>
            <wp:effectExtent l="0" t="0" r="11430" b="17145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Default="00734731">
      <w:pPr>
        <w:numPr>
          <w:ilvl w:val="0"/>
          <w:numId w:val="2"/>
        </w:num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/>
          <w:b/>
          <w:sz w:val="28"/>
          <w:szCs w:val="28"/>
        </w:rPr>
        <w:t>工具包授权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工具包需注册授权使用，具体授权方式如下：</w:t>
      </w:r>
    </w:p>
    <w:p w:rsidR="008E101F" w:rsidRDefault="00734731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1）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进入</w:t>
      </w:r>
      <w:r>
        <w:rPr>
          <w:rFonts w:ascii="仿宋" w:eastAsia="仿宋" w:hAnsi="仿宋" w:cs="宋体"/>
          <w:kern w:val="0"/>
          <w:sz w:val="28"/>
          <w:szCs w:val="28"/>
        </w:rPr>
        <w:t>/home/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libc/cretif目录，并找到注册参数文件生成工具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generate_regcode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 xml:space="preserve">，在当前目录键入 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./generate_regcode &gt; output.txt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后回车，会当前目录下生成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output.txt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文件。如果要部署多个服务器，那么将验签工具包分别复制到每个服务器上，然后执行相同的指令生成注册参数文件即可。</w:t>
      </w:r>
    </w:p>
    <w:p w:rsidR="008E101F" w:rsidRDefault="0073473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drawing>
          <wp:inline distT="0" distB="0" distL="114300" distR="114300">
            <wp:extent cx="5262245" cy="293370"/>
            <wp:effectExtent l="0" t="0" r="14605" b="1143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Default="00734731">
      <w:pPr>
        <w:ind w:left="42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注册参数文件内容如下：</w:t>
      </w:r>
    </w:p>
    <w:p w:rsidR="008E101F" w:rsidRDefault="00734731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noProof/>
          <w:sz w:val="28"/>
          <w:szCs w:val="28"/>
        </w:rPr>
        <w:drawing>
          <wp:inline distT="0" distB="0" distL="114300" distR="114300">
            <wp:extent cx="4425315" cy="819785"/>
            <wp:effectExtent l="0" t="0" r="13335" b="18415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2531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Default="00734731">
      <w:pPr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说明：：</w:t>
      </w:r>
    </w:p>
    <w:p w:rsidR="008E101F" w:rsidRDefault="00734731">
      <w:pPr>
        <w:ind w:left="42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tax_id: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注册串</w:t>
      </w:r>
    </w:p>
    <w:p w:rsidR="008E101F" w:rsidRDefault="00734731">
      <w:pPr>
        <w:ind w:left="42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extension_number: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随机码1</w:t>
      </w:r>
    </w:p>
    <w:p w:rsidR="008E101F" w:rsidRDefault="00734731">
      <w:pPr>
        <w:ind w:left="420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area_code: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随机码2</w:t>
      </w:r>
    </w:p>
    <w:p w:rsidR="008E101F" w:rsidRDefault="0073473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2）将每个服务器上生成的o</w:t>
      </w:r>
      <w:r>
        <w:rPr>
          <w:rFonts w:ascii="仿宋" w:eastAsia="仿宋" w:hAnsi="仿宋"/>
          <w:sz w:val="28"/>
          <w:szCs w:val="28"/>
        </w:rPr>
        <w:t>utput.txt</w:t>
      </w:r>
      <w:r>
        <w:rPr>
          <w:rFonts w:ascii="仿宋" w:eastAsia="仿宋" w:hAnsi="仿宋" w:hint="eastAsia"/>
          <w:sz w:val="28"/>
          <w:szCs w:val="28"/>
        </w:rPr>
        <w:t>文件以服务器ip命名，并提取文件</w:t>
      </w:r>
    </w:p>
    <w:p w:rsidR="008E101F" w:rsidRDefault="0073473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3）联系当地的航天信息，并提交注册参数文件，同时告知当地航信通过联网注册生成DP</w:t>
      </w:r>
      <w:r>
        <w:rPr>
          <w:rFonts w:ascii="仿宋" w:eastAsia="仿宋" w:hAnsi="仿宋"/>
          <w:sz w:val="28"/>
          <w:szCs w:val="28"/>
        </w:rPr>
        <w:t>60</w:t>
      </w:r>
      <w:r>
        <w:rPr>
          <w:rFonts w:ascii="仿宋" w:eastAsia="仿宋" w:hAnsi="仿宋" w:hint="eastAsia"/>
          <w:sz w:val="28"/>
          <w:szCs w:val="28"/>
        </w:rPr>
        <w:t>JS序列注册文件。</w:t>
      </w:r>
    </w:p>
    <w:p w:rsidR="008E101F" w:rsidRDefault="0073473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4）当地航信反馈注册文件</w:t>
      </w:r>
    </w:p>
    <w:p w:rsidR="008E101F" w:rsidRDefault="00734731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5）将每个服务器的注册文件放入/home/libc/cretif路</w:t>
      </w:r>
      <w:r>
        <w:rPr>
          <w:rFonts w:ascii="仿宋" w:eastAsia="仿宋" w:hAnsi="仿宋" w:cs="宋体" w:hint="eastAsia"/>
          <w:kern w:val="0"/>
          <w:sz w:val="28"/>
          <w:szCs w:val="28"/>
        </w:rPr>
        <w:t>径下</w:t>
      </w:r>
      <w:r>
        <w:rPr>
          <w:rFonts w:ascii="仿宋" w:eastAsia="仿宋" w:hAnsi="仿宋" w:hint="eastAsia"/>
          <w:sz w:val="28"/>
          <w:szCs w:val="28"/>
        </w:rPr>
        <w:t>完成注册。（注：注册文件名称不能随意修改）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FF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FF0000"/>
          <w:kern w:val="0"/>
          <w:sz w:val="28"/>
          <w:szCs w:val="28"/>
        </w:rPr>
        <w:t>6）</w:t>
      </w:r>
      <w:r>
        <w:rPr>
          <w:rFonts w:ascii="仿宋" w:eastAsia="仿宋" w:hAnsi="仿宋" w:cs="宋体"/>
          <w:color w:val="FF0000"/>
          <w:kern w:val="0"/>
          <w:sz w:val="28"/>
          <w:szCs w:val="28"/>
        </w:rPr>
        <w:t>执行ldconfig（注：每次更新/home/libc/cretif目录内容都需要执行，使配置生效）</w:t>
      </w:r>
    </w:p>
    <w:p w:rsidR="008E101F" w:rsidRDefault="00734731">
      <w:pPr>
        <w:widowControl/>
        <w:spacing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noProof/>
        </w:rPr>
        <w:drawing>
          <wp:inline distT="0" distB="0" distL="114300" distR="114300">
            <wp:extent cx="3055620" cy="306705"/>
            <wp:effectExtent l="0" t="0" r="11430" b="1714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Default="00734731">
      <w:pPr>
        <w:numPr>
          <w:ilvl w:val="0"/>
          <w:numId w:val="2"/>
        </w:num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/>
          <w:b/>
          <w:sz w:val="28"/>
          <w:szCs w:val="28"/>
        </w:rPr>
        <w:t>工具包调用</w:t>
      </w:r>
    </w:p>
    <w:p w:rsidR="008E101F" w:rsidRDefault="00734731">
      <w:pPr>
        <w:pStyle w:val="a4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请求入参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jar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包提供一个接口，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Signature.signature(int ofdString, String pjlx, String xbrlType)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。接口参数说明：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8"/>
        <w:gridCol w:w="1701"/>
        <w:gridCol w:w="1824"/>
        <w:gridCol w:w="2856"/>
      </w:tblGrid>
      <w:tr w:rsidR="008E101F">
        <w:trPr>
          <w:trHeight w:val="464"/>
          <w:jc w:val="center"/>
        </w:trPr>
        <w:tc>
          <w:tcPr>
            <w:tcW w:w="1478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序号</w:t>
            </w:r>
          </w:p>
        </w:tc>
        <w:tc>
          <w:tcPr>
            <w:tcW w:w="1701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数据项</w:t>
            </w:r>
          </w:p>
        </w:tc>
        <w:tc>
          <w:tcPr>
            <w:tcW w:w="1824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left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数据项名称</w:t>
            </w:r>
          </w:p>
        </w:tc>
        <w:tc>
          <w:tcPr>
            <w:tcW w:w="2856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说明</w:t>
            </w:r>
          </w:p>
        </w:tc>
      </w:tr>
      <w:tr w:rsidR="008E101F">
        <w:trPr>
          <w:trHeight w:val="577"/>
          <w:jc w:val="center"/>
        </w:trPr>
        <w:tc>
          <w:tcPr>
            <w:tcW w:w="1478" w:type="dxa"/>
            <w:vAlign w:val="center"/>
          </w:tcPr>
          <w:p w:rsidR="008E101F" w:rsidRDefault="00734731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</w:p>
        </w:tc>
        <w:tc>
          <w:tcPr>
            <w:tcW w:w="1701" w:type="dxa"/>
            <w:vAlign w:val="center"/>
          </w:tcPr>
          <w:p w:rsidR="008E101F" w:rsidRDefault="00734731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pzlx</w:t>
            </w:r>
          </w:p>
        </w:tc>
        <w:tc>
          <w:tcPr>
            <w:tcW w:w="1824" w:type="dxa"/>
            <w:vAlign w:val="center"/>
          </w:tcPr>
          <w:p w:rsidR="008E101F" w:rsidRDefault="00734731"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票据类型</w:t>
            </w:r>
          </w:p>
        </w:tc>
        <w:tc>
          <w:tcPr>
            <w:tcW w:w="2856" w:type="dxa"/>
            <w:vAlign w:val="center"/>
          </w:tcPr>
          <w:p w:rsidR="008E101F" w:rsidRDefault="00734731">
            <w:pPr>
              <w:jc w:val="left"/>
            </w:pPr>
            <w:r>
              <w:rPr>
                <w:rFonts w:hint="eastAsia"/>
              </w:rPr>
              <w:t>增值税电子普通发票（</w:t>
            </w:r>
            <w:r>
              <w:rPr>
                <w:rFonts w:hint="eastAsia"/>
              </w:rPr>
              <w:t>zip</w:t>
            </w:r>
            <w:r>
              <w:rPr>
                <w:rFonts w:hint="eastAsia"/>
              </w:rPr>
              <w:t>）：</w:t>
            </w:r>
            <w:r>
              <w:t>inv_ord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增值税电子专用发票</w:t>
            </w:r>
            <w:r>
              <w:rPr>
                <w:rFonts w:hint="eastAsia"/>
              </w:rPr>
              <w:t>(</w:t>
            </w:r>
            <w:r>
              <w:t>zip)</w:t>
            </w:r>
            <w:r>
              <w:rPr>
                <w:rFonts w:hint="eastAsia"/>
              </w:rPr>
              <w:t>：</w:t>
            </w:r>
            <w:r>
              <w:t>inv_spcl</w:t>
            </w:r>
          </w:p>
          <w:p w:rsidR="008E101F" w:rsidRDefault="00734731">
            <w:pPr>
              <w:jc w:val="left"/>
            </w:pPr>
            <w:r>
              <w:t>增值税电子专用、普通发票（</w:t>
            </w:r>
            <w:r>
              <w:t>ofd</w:t>
            </w:r>
            <w:r>
              <w:t>）：</w:t>
            </w:r>
            <w:r>
              <w:rPr>
                <w:rFonts w:hint="eastAsia"/>
              </w:rPr>
              <w:t>i</w:t>
            </w:r>
            <w:r>
              <w:t>nv_sp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航空运输电子客票行程单：</w:t>
            </w:r>
            <w:r>
              <w:t>atr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银行电子对账单：</w:t>
            </w:r>
            <w:r>
              <w:t>bkrs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银行电子回单：</w:t>
            </w:r>
            <w:r>
              <w:t>bker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铁路电子客票：</w:t>
            </w:r>
            <w:r>
              <w:t>rai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非税一般缴款书：</w:t>
            </w:r>
            <w:r>
              <w:t>ntrev_gpm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财政票据：</w:t>
            </w:r>
            <w:r>
              <w:rPr>
                <w:rFonts w:hint="eastAsia"/>
              </w:rPr>
              <w:t>fspj</w:t>
            </w:r>
          </w:p>
          <w:p w:rsidR="008E101F" w:rsidRDefault="00734731">
            <w:pPr>
              <w:jc w:val="left"/>
            </w:pPr>
            <w:r>
              <w:t>全电发票：</w:t>
            </w:r>
            <w:r>
              <w:t xml:space="preserve">inv_qd </w:t>
            </w:r>
          </w:p>
        </w:tc>
      </w:tr>
      <w:tr w:rsidR="008E101F">
        <w:trPr>
          <w:trHeight w:val="577"/>
          <w:jc w:val="center"/>
        </w:trPr>
        <w:tc>
          <w:tcPr>
            <w:tcW w:w="1478" w:type="dxa"/>
            <w:vAlign w:val="center"/>
          </w:tcPr>
          <w:p w:rsidR="008E101F" w:rsidRDefault="007347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</w:t>
            </w:r>
          </w:p>
        </w:tc>
        <w:tc>
          <w:tcPr>
            <w:tcW w:w="1701" w:type="dxa"/>
            <w:vAlign w:val="center"/>
          </w:tcPr>
          <w:p w:rsidR="008E101F" w:rsidRDefault="00734731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xbrltype</w:t>
            </w:r>
          </w:p>
        </w:tc>
        <w:tc>
          <w:tcPr>
            <w:tcW w:w="1824" w:type="dxa"/>
            <w:vAlign w:val="center"/>
          </w:tcPr>
          <w:p w:rsidR="008E101F" w:rsidRDefault="00734731"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结构化数据类型</w:t>
            </w:r>
          </w:p>
        </w:tc>
        <w:tc>
          <w:tcPr>
            <w:tcW w:w="2856" w:type="dxa"/>
            <w:vAlign w:val="center"/>
          </w:tcPr>
          <w:p w:rsidR="008E101F" w:rsidRDefault="00734731">
            <w:pPr>
              <w:jc w:val="left"/>
            </w:pPr>
            <w:r>
              <w:rPr>
                <w:rFonts w:hint="eastAsia"/>
              </w:rPr>
              <w:t>类型包含：</w:t>
            </w:r>
            <w:r>
              <w:t>xbrl</w:t>
            </w:r>
            <w:r>
              <w:rPr>
                <w:rFonts w:hint="eastAsia"/>
              </w:rPr>
              <w:t>、</w:t>
            </w:r>
            <w:r>
              <w:t>json</w:t>
            </w:r>
          </w:p>
        </w:tc>
      </w:tr>
      <w:tr w:rsidR="008E101F">
        <w:trPr>
          <w:trHeight w:val="577"/>
          <w:jc w:val="center"/>
        </w:trPr>
        <w:tc>
          <w:tcPr>
            <w:tcW w:w="1478" w:type="dxa"/>
            <w:vAlign w:val="center"/>
          </w:tcPr>
          <w:p w:rsidR="008E101F" w:rsidRDefault="00734731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</w:t>
            </w:r>
          </w:p>
        </w:tc>
        <w:tc>
          <w:tcPr>
            <w:tcW w:w="1701" w:type="dxa"/>
            <w:vAlign w:val="center"/>
          </w:tcPr>
          <w:p w:rsidR="008E101F" w:rsidRDefault="007347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int="eastAsia"/>
                <w:color w:val="000000"/>
              </w:rPr>
              <w:t>file</w:t>
            </w:r>
          </w:p>
        </w:tc>
        <w:tc>
          <w:tcPr>
            <w:tcW w:w="1824" w:type="dxa"/>
            <w:vAlign w:val="center"/>
          </w:tcPr>
          <w:p w:rsidR="008E101F" w:rsidRDefault="00734731"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Base64</w:t>
            </w:r>
            <w:r>
              <w:rPr>
                <w:rFonts w:ascii="宋体" w:hAnsi="宋体" w:hint="eastAsia"/>
                <w:color w:val="000000"/>
              </w:rPr>
              <w:t>文件流</w:t>
            </w:r>
          </w:p>
        </w:tc>
        <w:tc>
          <w:tcPr>
            <w:tcW w:w="2856" w:type="dxa"/>
            <w:vAlign w:val="center"/>
          </w:tcPr>
          <w:p w:rsidR="008E101F" w:rsidRDefault="00734731">
            <w:pPr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base64 </w:t>
            </w:r>
            <w:r>
              <w:rPr>
                <w:rFonts w:ascii="宋体" w:hAnsi="宋体" w:hint="eastAsia"/>
                <w:color w:val="000000"/>
              </w:rPr>
              <w:t>格式文件流</w:t>
            </w:r>
          </w:p>
        </w:tc>
      </w:tr>
    </w:tbl>
    <w:p w:rsidR="008E101F" w:rsidRDefault="00734731">
      <w:pPr>
        <w:widowControl/>
        <w:jc w:val="center"/>
      </w:pPr>
      <w:r>
        <w:rPr>
          <w:noProof/>
        </w:rPr>
        <w:drawing>
          <wp:inline distT="0" distB="0" distL="114300" distR="114300">
            <wp:extent cx="5210175" cy="8286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Default="00734731">
      <w:pPr>
        <w:pStyle w:val="a4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报文返回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Jar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包返回值为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String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，经解析后可得到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signCheck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code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msg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original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四个字段。</w:t>
      </w:r>
    </w:p>
    <w:tbl>
      <w:tblPr>
        <w:tblW w:w="7707" w:type="dxa"/>
        <w:jc w:val="center"/>
        <w:tblCellMar>
          <w:top w:w="58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1776"/>
        <w:gridCol w:w="1709"/>
        <w:gridCol w:w="3312"/>
      </w:tblGrid>
      <w:tr w:rsidR="008E101F">
        <w:trPr>
          <w:trHeight w:val="467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ind w:left="34"/>
            </w:pPr>
            <w:r>
              <w:rPr>
                <w:rFonts w:ascii="宋体" w:hAnsi="宋体" w:cs="宋体" w:hint="eastAsia"/>
              </w:rPr>
              <w:t>序号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  <w:ind w:right="109"/>
              <w:jc w:val="center"/>
            </w:pPr>
            <w:r>
              <w:rPr>
                <w:rFonts w:ascii="宋体" w:hAnsi="宋体" w:cs="宋体" w:hint="eastAsia"/>
              </w:rPr>
              <w:t>数据项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  <w:ind w:right="107"/>
              <w:jc w:val="center"/>
            </w:pPr>
            <w:r>
              <w:rPr>
                <w:rFonts w:ascii="宋体" w:hAnsi="宋体" w:cs="宋体" w:hint="eastAsia"/>
              </w:rPr>
              <w:t>数据项名称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说明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</w:tr>
      <w:tr w:rsidR="008E101F">
        <w:trPr>
          <w:trHeight w:val="1548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t xml:space="preserve">signCheck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验证结果</w:t>
            </w:r>
            <w:r>
              <w:t xml:space="preserve"> 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 xml:space="preserve">true/false </w:t>
            </w:r>
          </w:p>
          <w:p w:rsidR="008E101F" w:rsidRDefault="00734731">
            <w:pPr>
              <w:tabs>
                <w:tab w:val="center" w:pos="456"/>
              </w:tabs>
              <w:jc w:val="center"/>
            </w:pPr>
            <w:r>
              <w:rPr>
                <w:rFonts w:hint="eastAsia"/>
              </w:rPr>
              <w:t>受该签章保护的文档内容未被修改。</w:t>
            </w:r>
            <w:r>
              <w:t xml:space="preserve"> </w:t>
            </w:r>
          </w:p>
          <w:p w:rsidR="008E101F" w:rsidRDefault="00734731">
            <w:pPr>
              <w:tabs>
                <w:tab w:val="center" w:pos="456"/>
              </w:tabs>
              <w:jc w:val="center"/>
            </w:pPr>
            <w:r>
              <w:rPr>
                <w:rFonts w:hint="eastAsia"/>
              </w:rPr>
              <w:t>该签章之后的文档内容无变更。</w:t>
            </w:r>
            <w:r>
              <w:t xml:space="preserve"> </w:t>
            </w:r>
          </w:p>
        </w:tc>
      </w:tr>
      <w:tr w:rsidR="008E101F">
        <w:trPr>
          <w:trHeight w:val="626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c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ode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错误代码</w:t>
            </w:r>
            <w:r>
              <w:t xml:space="preserve"> 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1000-</w:t>
            </w:r>
            <w:r>
              <w:rPr>
                <w:rFonts w:hint="eastAsia"/>
              </w:rPr>
              <w:t>成功其他</w:t>
            </w:r>
            <w:r>
              <w:t>-</w:t>
            </w:r>
            <w:r>
              <w:rPr>
                <w:rFonts w:hint="eastAsia"/>
              </w:rPr>
              <w:t>失败</w:t>
            </w:r>
            <w:r>
              <w:t xml:space="preserve"> </w:t>
            </w:r>
          </w:p>
        </w:tc>
      </w:tr>
      <w:tr w:rsidR="008E101F">
        <w:trPr>
          <w:trHeight w:val="458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m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sg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错误描述</w:t>
            </w:r>
            <w:r>
              <w:t xml:space="preserve"> 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rPr>
                <w:rFonts w:hint="eastAsia"/>
              </w:rPr>
              <w:t>与</w:t>
            </w:r>
            <w:r>
              <w:t>code</w:t>
            </w:r>
            <w:r>
              <w:rPr>
                <w:rFonts w:hint="eastAsia"/>
              </w:rPr>
              <w:t>相对应，</w:t>
            </w:r>
            <w:r>
              <w:rPr>
                <w:rFonts w:hint="eastAsia"/>
              </w:rPr>
              <w:t>c</w:t>
            </w:r>
            <w:r>
              <w:t>ode=1000</w:t>
            </w:r>
            <w:r>
              <w:rPr>
                <w:rFonts w:hint="eastAsia"/>
              </w:rPr>
              <w:t>验签成功</w:t>
            </w:r>
          </w:p>
        </w:tc>
      </w:tr>
      <w:tr w:rsidR="008E101F">
        <w:trPr>
          <w:trHeight w:val="1548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</w:pPr>
            <w:r>
              <w:t>original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</w:pPr>
            <w:r>
              <w:t xml:space="preserve">xbrl </w:t>
            </w:r>
            <w:r>
              <w:rPr>
                <w:rFonts w:hint="eastAsia"/>
                <w:bCs/>
              </w:rPr>
              <w:t>结构化数据</w:t>
            </w:r>
          </w:p>
        </w:tc>
        <w:tc>
          <w:tcPr>
            <w:tcW w:w="3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 xml:space="preserve">Base64 </w:t>
            </w:r>
            <w:r>
              <w:rPr>
                <w:rFonts w:hint="eastAsia"/>
                <w:bCs/>
              </w:rPr>
              <w:t>文件流，</w:t>
            </w:r>
            <w:r>
              <w:rPr>
                <w:bCs/>
              </w:rPr>
              <w:t xml:space="preserve"> xbrltype=xbrl </w:t>
            </w:r>
            <w:r>
              <w:rPr>
                <w:rFonts w:hint="eastAsia"/>
                <w:bCs/>
              </w:rPr>
              <w:t>时，</w:t>
            </w:r>
            <w:r>
              <w:br/>
            </w:r>
            <w:r>
              <w:rPr>
                <w:rFonts w:hint="eastAsia"/>
                <w:bCs/>
              </w:rPr>
              <w:t>解</w:t>
            </w:r>
            <w:r>
              <w:rPr>
                <w:bCs/>
              </w:rPr>
              <w:t xml:space="preserve"> base64 </w:t>
            </w:r>
            <w:r>
              <w:rPr>
                <w:rFonts w:hint="eastAsia"/>
                <w:bCs/>
              </w:rPr>
              <w:t>保存</w:t>
            </w:r>
            <w:r>
              <w:rPr>
                <w:bCs/>
              </w:rPr>
              <w:t xml:space="preserve"> xbrl</w:t>
            </w:r>
            <w:r>
              <w:rPr>
                <w:rFonts w:hint="eastAsia"/>
                <w:bCs/>
              </w:rPr>
              <w:t>；</w:t>
            </w:r>
            <w:r>
              <w:br/>
            </w:r>
            <w:r>
              <w:rPr>
                <w:bCs/>
              </w:rPr>
              <w:t xml:space="preserve">xbrltype=json </w:t>
            </w:r>
            <w:r>
              <w:rPr>
                <w:rFonts w:hint="eastAsia"/>
                <w:bCs/>
              </w:rPr>
              <w:t>时，解</w:t>
            </w:r>
            <w:r>
              <w:rPr>
                <w:bCs/>
              </w:rPr>
              <w:t xml:space="preserve"> base64 </w:t>
            </w:r>
            <w:r>
              <w:rPr>
                <w:rFonts w:hint="eastAsia"/>
                <w:bCs/>
              </w:rPr>
              <w:t>保存</w:t>
            </w:r>
            <w:r>
              <w:br/>
            </w:r>
            <w:r>
              <w:rPr>
                <w:bCs/>
              </w:rPr>
              <w:t xml:space="preserve">json </w:t>
            </w:r>
            <w:r>
              <w:rPr>
                <w:rFonts w:hint="eastAsia"/>
                <w:bCs/>
              </w:rPr>
              <w:t>格式。</w:t>
            </w:r>
          </w:p>
        </w:tc>
      </w:tr>
    </w:tbl>
    <w:p w:rsidR="008E101F" w:rsidRDefault="00734731">
      <w:pPr>
        <w:widowControl/>
        <w:jc w:val="center"/>
      </w:pPr>
      <w:r>
        <w:rPr>
          <w:noProof/>
        </w:rPr>
        <w:drawing>
          <wp:inline distT="0" distB="0" distL="114300" distR="114300">
            <wp:extent cx="5267325" cy="16954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Default="00734731">
      <w:pPr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noProof/>
        </w:rPr>
        <w:drawing>
          <wp:inline distT="0" distB="0" distL="114300" distR="114300">
            <wp:extent cx="5276850" cy="7715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01F" w:rsidRPr="0036108C" w:rsidRDefault="00734731" w:rsidP="0036108C">
      <w:pPr>
        <w:pStyle w:val="2"/>
        <w:numPr>
          <w:ilvl w:val="0"/>
          <w:numId w:val="1"/>
        </w:numPr>
        <w:ind w:firstLine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云SAAS服务</w:t>
      </w:r>
    </w:p>
    <w:p w:rsidR="008E101F" w:rsidRDefault="0073473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调用云sass服务进行对接，实现验签和结构化数据的提取转json。</w:t>
      </w:r>
    </w:p>
    <w:p w:rsidR="008E101F" w:rsidRDefault="00734731">
      <w:pPr>
        <w:numPr>
          <w:ilvl w:val="0"/>
          <w:numId w:val="6"/>
        </w:numPr>
        <w:rPr>
          <w:rFonts w:ascii="仿宋" w:eastAsia="仿宋" w:hAnsi="仿宋" w:cs="仿宋"/>
          <w:b/>
          <w:sz w:val="28"/>
          <w:szCs w:val="28"/>
        </w:rPr>
      </w:pPr>
      <w:r>
        <w:rPr>
          <w:rFonts w:ascii="仿宋" w:eastAsia="仿宋" w:hAnsi="仿宋" w:cs="仿宋" w:hint="eastAsia"/>
          <w:b/>
          <w:sz w:val="28"/>
          <w:szCs w:val="28"/>
        </w:rPr>
        <w:lastRenderedPageBreak/>
        <w:t>云sass服务接口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）协议及编码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采用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HTTPS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传输协议，并采用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RESTFUL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风格的服务访问方式。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传输协议认证方式：采用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HTTPS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双向认证。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编码格式：所有参数值需要转换为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UTF-8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编码。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数据交互格式：采用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JSON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格式。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）接口定义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实现了凭证的数据解析，保证了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OFD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文件的票面一致性，以及公钥证书验证签名。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接口访问地址：</w:t>
      </w:r>
    </w:p>
    <w:p w:rsidR="008E101F" w:rsidRDefault="004306E3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  <w:hyperlink r:id="rId16" w:history="1">
        <w:r w:rsidR="00734731">
          <w:rPr>
            <w:rStyle w:val="a3"/>
            <w:rFonts w:ascii="宋体" w:hAnsi="宋体" w:cs="宋体"/>
            <w:kern w:val="0"/>
            <w:sz w:val="24"/>
          </w:rPr>
          <w:t>https://digi.aisino.com:543/api/v1.0/51.inv.voucher.formatfile.verify</w:t>
        </w:r>
      </w:hyperlink>
      <w:r w:rsidR="00734731">
        <w:rPr>
          <w:rFonts w:ascii="宋体" w:hAnsi="宋体" w:cs="宋体"/>
          <w:color w:val="000000"/>
          <w:kern w:val="0"/>
          <w:sz w:val="24"/>
        </w:rPr>
        <w:t>（</w:t>
      </w:r>
      <w:r w:rsidR="00734731">
        <w:rPr>
          <w:rFonts w:ascii="仿宋" w:eastAsia="仿宋" w:hAnsi="仿宋" w:cs="宋体"/>
          <w:color w:val="000000"/>
          <w:kern w:val="0"/>
          <w:sz w:val="28"/>
          <w:szCs w:val="28"/>
        </w:rPr>
        <w:t>联调环境</w:t>
      </w:r>
      <w:r w:rsidR="00734731">
        <w:rPr>
          <w:rFonts w:ascii="宋体" w:hAnsi="宋体" w:cs="宋体"/>
          <w:color w:val="000000"/>
          <w:kern w:val="0"/>
          <w:sz w:val="24"/>
        </w:rPr>
        <w:t>）</w:t>
      </w:r>
    </w:p>
    <w:p w:rsidR="008E101F" w:rsidRDefault="004306E3">
      <w:pPr>
        <w:widowControl/>
        <w:spacing w:line="360" w:lineRule="auto"/>
        <w:ind w:firstLineChars="200" w:firstLine="480"/>
        <w:jc w:val="left"/>
        <w:rPr>
          <w:rFonts w:ascii="宋体" w:cs="宋体"/>
          <w:color w:val="000000"/>
          <w:kern w:val="0"/>
          <w:sz w:val="24"/>
        </w:rPr>
      </w:pPr>
      <w:hyperlink r:id="rId17" w:history="1">
        <w:r w:rsidR="00734731">
          <w:rPr>
            <w:rStyle w:val="a3"/>
            <w:rFonts w:ascii="宋体" w:hAnsi="宋体" w:cs="宋体"/>
            <w:kern w:val="0"/>
            <w:sz w:val="24"/>
          </w:rPr>
          <w:t>https://openapi.51fapiao.cn/api/v1.0/51.inv.voucher.formatfile.verify</w:t>
        </w:r>
      </w:hyperlink>
      <w:r w:rsidR="00734731">
        <w:rPr>
          <w:rFonts w:ascii="宋体" w:hAnsi="宋体" w:cs="宋体"/>
          <w:color w:val="000000"/>
          <w:kern w:val="0"/>
          <w:sz w:val="24"/>
        </w:rPr>
        <w:t>（</w:t>
      </w:r>
      <w:r w:rsidR="00734731">
        <w:rPr>
          <w:rFonts w:ascii="仿宋" w:eastAsia="仿宋" w:hAnsi="仿宋" w:cs="宋体"/>
          <w:color w:val="000000"/>
          <w:kern w:val="0"/>
          <w:sz w:val="28"/>
          <w:szCs w:val="28"/>
        </w:rPr>
        <w:t>生产环境</w:t>
      </w:r>
      <w:r w:rsidR="00734731">
        <w:rPr>
          <w:rFonts w:ascii="宋体" w:hAnsi="宋体" w:cs="宋体"/>
          <w:color w:val="000000"/>
          <w:kern w:val="0"/>
          <w:sz w:val="24"/>
        </w:rPr>
        <w:t>）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请求方式：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POST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请求参数列表：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406"/>
        <w:gridCol w:w="1145"/>
        <w:gridCol w:w="1134"/>
        <w:gridCol w:w="709"/>
        <w:gridCol w:w="1833"/>
      </w:tblGrid>
      <w:tr w:rsidR="008E101F">
        <w:trPr>
          <w:trHeight w:val="464"/>
          <w:jc w:val="center"/>
        </w:trPr>
        <w:tc>
          <w:tcPr>
            <w:tcW w:w="704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序号</w:t>
            </w:r>
          </w:p>
        </w:tc>
        <w:tc>
          <w:tcPr>
            <w:tcW w:w="1276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数据项</w:t>
            </w:r>
          </w:p>
        </w:tc>
        <w:tc>
          <w:tcPr>
            <w:tcW w:w="1406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left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数据项名称</w:t>
            </w:r>
          </w:p>
        </w:tc>
        <w:tc>
          <w:tcPr>
            <w:tcW w:w="1145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类型</w:t>
            </w:r>
          </w:p>
        </w:tc>
        <w:tc>
          <w:tcPr>
            <w:tcW w:w="1134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长度</w:t>
            </w:r>
          </w:p>
        </w:tc>
        <w:tc>
          <w:tcPr>
            <w:tcW w:w="709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必须</w:t>
            </w:r>
          </w:p>
        </w:tc>
        <w:tc>
          <w:tcPr>
            <w:tcW w:w="1833" w:type="dxa"/>
            <w:shd w:val="clear" w:color="auto" w:fill="DEEAF6"/>
            <w:vAlign w:val="center"/>
          </w:tcPr>
          <w:p w:rsidR="008E101F" w:rsidRDefault="00734731">
            <w:pPr>
              <w:widowControl/>
              <w:spacing w:line="360" w:lineRule="auto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</w:rPr>
              <w:t>说明</w:t>
            </w:r>
          </w:p>
        </w:tc>
      </w:tr>
      <w:tr w:rsidR="008E101F">
        <w:trPr>
          <w:trHeight w:val="577"/>
          <w:jc w:val="center"/>
        </w:trPr>
        <w:tc>
          <w:tcPr>
            <w:tcW w:w="704" w:type="dxa"/>
            <w:vAlign w:val="center"/>
          </w:tcPr>
          <w:p w:rsidR="008E101F" w:rsidRDefault="00734731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</w:p>
        </w:tc>
        <w:tc>
          <w:tcPr>
            <w:tcW w:w="1276" w:type="dxa"/>
            <w:vAlign w:val="center"/>
          </w:tcPr>
          <w:p w:rsidR="008E101F" w:rsidRDefault="00734731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pzlx</w:t>
            </w:r>
          </w:p>
        </w:tc>
        <w:tc>
          <w:tcPr>
            <w:tcW w:w="1406" w:type="dxa"/>
            <w:vAlign w:val="center"/>
          </w:tcPr>
          <w:p w:rsidR="008E101F" w:rsidRDefault="00734731"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凭证类型</w:t>
            </w:r>
          </w:p>
        </w:tc>
        <w:tc>
          <w:tcPr>
            <w:tcW w:w="1145" w:type="dxa"/>
            <w:vAlign w:val="center"/>
          </w:tcPr>
          <w:p w:rsidR="008E101F" w:rsidRDefault="00734731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VARCHAR</w:t>
            </w:r>
          </w:p>
        </w:tc>
        <w:tc>
          <w:tcPr>
            <w:tcW w:w="1134" w:type="dxa"/>
            <w:vAlign w:val="center"/>
          </w:tcPr>
          <w:p w:rsidR="008E101F" w:rsidRDefault="00734731">
            <w:pPr>
              <w:jc w:val="center"/>
            </w:pPr>
            <w:r>
              <w:rPr>
                <w:rFonts w:hint="eastAsia"/>
              </w:rPr>
              <w:t>不定长</w:t>
            </w:r>
          </w:p>
        </w:tc>
        <w:tc>
          <w:tcPr>
            <w:tcW w:w="709" w:type="dxa"/>
            <w:vAlign w:val="center"/>
          </w:tcPr>
          <w:p w:rsidR="008E101F" w:rsidRDefault="0073473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833" w:type="dxa"/>
            <w:vAlign w:val="center"/>
          </w:tcPr>
          <w:p w:rsidR="008E101F" w:rsidRDefault="00734731">
            <w:pPr>
              <w:jc w:val="left"/>
            </w:pPr>
            <w:r>
              <w:rPr>
                <w:rFonts w:hint="eastAsia"/>
              </w:rPr>
              <w:t>增值税电子普通发票：</w:t>
            </w:r>
            <w:r>
              <w:t>inv_ord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增值税电子专用发票：</w:t>
            </w:r>
            <w:r>
              <w:t>inv_spcl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航空运输电子客票行程单：</w:t>
            </w:r>
            <w:r>
              <w:t>atr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银行电子对账单：</w:t>
            </w:r>
            <w:r>
              <w:t>bkrs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银行电子回单：</w:t>
            </w:r>
            <w:r>
              <w:t>bker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铁路电子客票：</w:t>
            </w:r>
            <w:r>
              <w:t>rai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非税一般缴款书：</w:t>
            </w:r>
            <w:r>
              <w:t>ntrev_gpm</w:t>
            </w:r>
          </w:p>
          <w:p w:rsidR="008E101F" w:rsidRDefault="00734731">
            <w:pPr>
              <w:jc w:val="left"/>
            </w:pPr>
            <w:r>
              <w:rPr>
                <w:rFonts w:hint="eastAsia"/>
              </w:rPr>
              <w:t>财政票据：</w:t>
            </w:r>
            <w:r>
              <w:rPr>
                <w:rFonts w:hint="eastAsia"/>
              </w:rPr>
              <w:t>fspj</w:t>
            </w:r>
          </w:p>
          <w:p w:rsidR="008E101F" w:rsidRDefault="00734731">
            <w:pPr>
              <w:jc w:val="left"/>
            </w:pPr>
            <w:r>
              <w:lastRenderedPageBreak/>
              <w:t>全电发票：</w:t>
            </w:r>
            <w:r>
              <w:t>inv_qd</w:t>
            </w:r>
          </w:p>
        </w:tc>
      </w:tr>
      <w:tr w:rsidR="008E101F">
        <w:trPr>
          <w:trHeight w:val="577"/>
          <w:jc w:val="center"/>
        </w:trPr>
        <w:tc>
          <w:tcPr>
            <w:tcW w:w="704" w:type="dxa"/>
            <w:vAlign w:val="center"/>
          </w:tcPr>
          <w:p w:rsidR="008E101F" w:rsidRDefault="007347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8E101F" w:rsidRDefault="00734731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xbrltype</w:t>
            </w:r>
          </w:p>
        </w:tc>
        <w:tc>
          <w:tcPr>
            <w:tcW w:w="1406" w:type="dxa"/>
            <w:vAlign w:val="center"/>
          </w:tcPr>
          <w:p w:rsidR="008E101F" w:rsidRDefault="00734731"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结构化数据类型</w:t>
            </w:r>
          </w:p>
        </w:tc>
        <w:tc>
          <w:tcPr>
            <w:tcW w:w="1145" w:type="dxa"/>
            <w:vAlign w:val="center"/>
          </w:tcPr>
          <w:p w:rsidR="008E101F" w:rsidRDefault="00734731">
            <w:pPr>
              <w:jc w:val="center"/>
              <w:rPr>
                <w:rFonts w:ascii="宋体" w:cs="宋体"/>
              </w:rPr>
            </w:pPr>
            <w:r>
              <w:t>VARCHAR</w:t>
            </w:r>
          </w:p>
        </w:tc>
        <w:tc>
          <w:tcPr>
            <w:tcW w:w="1134" w:type="dxa"/>
            <w:vAlign w:val="center"/>
          </w:tcPr>
          <w:p w:rsidR="008E101F" w:rsidRDefault="00734731">
            <w:pPr>
              <w:jc w:val="center"/>
            </w:pPr>
            <w:r>
              <w:rPr>
                <w:rFonts w:hint="eastAsia"/>
              </w:rPr>
              <w:t>不定长</w:t>
            </w:r>
          </w:p>
        </w:tc>
        <w:tc>
          <w:tcPr>
            <w:tcW w:w="709" w:type="dxa"/>
            <w:vAlign w:val="center"/>
          </w:tcPr>
          <w:p w:rsidR="008E101F" w:rsidRDefault="00734731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833" w:type="dxa"/>
            <w:vAlign w:val="center"/>
          </w:tcPr>
          <w:p w:rsidR="008E101F" w:rsidRDefault="00734731">
            <w:pPr>
              <w:jc w:val="left"/>
            </w:pPr>
            <w:r>
              <w:rPr>
                <w:rFonts w:hint="eastAsia"/>
              </w:rPr>
              <w:t>类型包含：</w:t>
            </w:r>
            <w:r>
              <w:t>xbrl/json</w:t>
            </w:r>
          </w:p>
        </w:tc>
      </w:tr>
      <w:tr w:rsidR="008E101F">
        <w:trPr>
          <w:trHeight w:val="577"/>
          <w:jc w:val="center"/>
        </w:trPr>
        <w:tc>
          <w:tcPr>
            <w:tcW w:w="704" w:type="dxa"/>
            <w:vAlign w:val="center"/>
          </w:tcPr>
          <w:p w:rsidR="008E101F" w:rsidRDefault="00734731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</w:t>
            </w:r>
          </w:p>
        </w:tc>
        <w:tc>
          <w:tcPr>
            <w:tcW w:w="1276" w:type="dxa"/>
            <w:vAlign w:val="center"/>
          </w:tcPr>
          <w:p w:rsidR="008E101F" w:rsidRDefault="007347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file</w:t>
            </w:r>
          </w:p>
        </w:tc>
        <w:tc>
          <w:tcPr>
            <w:tcW w:w="1406" w:type="dxa"/>
            <w:vAlign w:val="center"/>
          </w:tcPr>
          <w:p w:rsidR="008E101F" w:rsidRDefault="00734731"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Base64</w:t>
            </w:r>
            <w:r>
              <w:rPr>
                <w:rFonts w:ascii="宋体" w:hAnsi="宋体" w:hint="eastAsia"/>
                <w:color w:val="000000"/>
              </w:rPr>
              <w:t>文件流</w:t>
            </w:r>
          </w:p>
        </w:tc>
        <w:tc>
          <w:tcPr>
            <w:tcW w:w="1145" w:type="dxa"/>
            <w:vAlign w:val="center"/>
          </w:tcPr>
          <w:p w:rsidR="008E101F" w:rsidRDefault="007347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VARCHAR</w:t>
            </w:r>
          </w:p>
        </w:tc>
        <w:tc>
          <w:tcPr>
            <w:tcW w:w="1134" w:type="dxa"/>
            <w:vAlign w:val="center"/>
          </w:tcPr>
          <w:p w:rsidR="008E101F" w:rsidRDefault="007347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不定长</w:t>
            </w:r>
          </w:p>
        </w:tc>
        <w:tc>
          <w:tcPr>
            <w:tcW w:w="709" w:type="dxa"/>
            <w:vAlign w:val="center"/>
          </w:tcPr>
          <w:p w:rsidR="008E101F" w:rsidRDefault="00734731"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是</w:t>
            </w:r>
          </w:p>
        </w:tc>
        <w:tc>
          <w:tcPr>
            <w:tcW w:w="1833" w:type="dxa"/>
            <w:vAlign w:val="center"/>
          </w:tcPr>
          <w:p w:rsidR="008E101F" w:rsidRDefault="00734731">
            <w:pPr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base64 </w:t>
            </w:r>
            <w:r>
              <w:rPr>
                <w:rFonts w:ascii="宋体" w:hAnsi="宋体" w:hint="eastAsia"/>
                <w:color w:val="000000"/>
              </w:rPr>
              <w:t>格式文件流</w:t>
            </w:r>
          </w:p>
        </w:tc>
      </w:tr>
    </w:tbl>
    <w:p w:rsidR="008E101F" w:rsidRDefault="008E101F"/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请求示例：</w:t>
      </w:r>
    </w:p>
    <w:p w:rsidR="008E101F" w:rsidRDefault="00734731">
      <w:pPr>
        <w:widowControl/>
        <w:spacing w:line="360" w:lineRule="auto"/>
        <w:ind w:leftChars="200" w:left="700" w:hangingChars="100" w:hanging="28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{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br/>
        <w:t>"pzlx":"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凭证类型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",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br/>
        <w:t>"xbrltype":"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结构化数据类型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",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br/>
        <w:t xml:space="preserve">"file":"base64 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文件流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"</w:t>
      </w:r>
    </w:p>
    <w:p w:rsidR="008E101F" w:rsidRDefault="00734731">
      <w:pPr>
        <w:widowControl/>
        <w:spacing w:line="360" w:lineRule="auto"/>
        <w:ind w:leftChars="200" w:left="700" w:hangingChars="100" w:hanging="28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}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响应参数列表：</w:t>
      </w:r>
    </w:p>
    <w:tbl>
      <w:tblPr>
        <w:tblW w:w="8977" w:type="dxa"/>
        <w:jc w:val="center"/>
        <w:tblCellMar>
          <w:top w:w="58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1776"/>
        <w:gridCol w:w="1709"/>
        <w:gridCol w:w="1072"/>
        <w:gridCol w:w="771"/>
        <w:gridCol w:w="708"/>
        <w:gridCol w:w="2031"/>
      </w:tblGrid>
      <w:tr w:rsidR="008E101F">
        <w:trPr>
          <w:trHeight w:val="467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ind w:left="34"/>
            </w:pPr>
            <w:r>
              <w:rPr>
                <w:rFonts w:ascii="宋体" w:hAnsi="宋体" w:cs="宋体" w:hint="eastAsia"/>
              </w:rPr>
              <w:t>序号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  <w:ind w:right="109"/>
              <w:jc w:val="center"/>
            </w:pPr>
            <w:r>
              <w:rPr>
                <w:rFonts w:ascii="宋体" w:hAnsi="宋体" w:cs="宋体" w:hint="eastAsia"/>
              </w:rPr>
              <w:t>数据项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  <w:ind w:right="107"/>
              <w:jc w:val="center"/>
            </w:pPr>
            <w:r>
              <w:rPr>
                <w:rFonts w:ascii="宋体" w:hAnsi="宋体" w:cs="宋体" w:hint="eastAsia"/>
              </w:rPr>
              <w:t>数据项名称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  <w:ind w:right="112"/>
              <w:jc w:val="center"/>
            </w:pPr>
            <w:r>
              <w:rPr>
                <w:rFonts w:ascii="宋体" w:hAnsi="宋体" w:cs="宋体" w:hint="eastAsia"/>
              </w:rPr>
              <w:t>类型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  <w:ind w:left="106"/>
            </w:pPr>
            <w:r>
              <w:rPr>
                <w:rFonts w:ascii="宋体" w:hAnsi="宋体" w:cs="宋体" w:hint="eastAsia"/>
              </w:rPr>
              <w:t>长度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  <w:ind w:left="34"/>
            </w:pPr>
            <w:r>
              <w:rPr>
                <w:rFonts w:ascii="宋体" w:hAnsi="宋体" w:cs="宋体" w:hint="eastAsia"/>
              </w:rPr>
              <w:t>必须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说明</w:t>
            </w:r>
            <w:r>
              <w:rPr>
                <w:rFonts w:eastAsia="Times New Roman" w:cs="Calibri"/>
                <w:b/>
              </w:rPr>
              <w:t xml:space="preserve"> </w:t>
            </w:r>
          </w:p>
        </w:tc>
      </w:tr>
      <w:tr w:rsidR="008E101F">
        <w:trPr>
          <w:trHeight w:val="626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t xml:space="preserve">code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错误代码</w:t>
            </w:r>
            <w: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right="115"/>
              <w:jc w:val="center"/>
            </w:pPr>
            <w:r>
              <w:t xml:space="preserve">int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right="111"/>
              <w:jc w:val="center"/>
            </w:pPr>
            <w:r>
              <w:rPr>
                <w:rFonts w:ascii="宋体" w:hAnsi="宋体" w:cs="宋体"/>
              </w:rPr>
              <w:t>4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left="139"/>
            </w:pPr>
            <w:r>
              <w:rPr>
                <w:rFonts w:ascii="宋体" w:hAnsi="宋体" w:cs="宋体" w:hint="eastAsia"/>
              </w:rPr>
              <w:t>是</w:t>
            </w: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01F" w:rsidRDefault="00734731">
            <w:pPr>
              <w:spacing w:line="259" w:lineRule="auto"/>
              <w:ind w:right="638"/>
            </w:pPr>
            <w:r>
              <w:rPr>
                <w:rFonts w:ascii="宋体" w:hAnsi="宋体" w:cs="宋体"/>
              </w:rPr>
              <w:t>1000-</w:t>
            </w:r>
            <w:r>
              <w:rPr>
                <w:rFonts w:ascii="宋体" w:hAnsi="宋体" w:cs="宋体" w:hint="eastAsia"/>
              </w:rPr>
              <w:t>成功其他</w:t>
            </w:r>
            <w:r>
              <w:rPr>
                <w:rFonts w:ascii="宋体" w:cs="宋体"/>
              </w:rPr>
              <w:t>-</w:t>
            </w:r>
            <w:r>
              <w:rPr>
                <w:rFonts w:ascii="宋体" w:hAnsi="宋体" w:cs="宋体" w:hint="eastAsia"/>
              </w:rPr>
              <w:t>失败</w:t>
            </w:r>
            <w:r>
              <w:t xml:space="preserve"> </w:t>
            </w:r>
          </w:p>
        </w:tc>
      </w:tr>
      <w:tr w:rsidR="008E101F">
        <w:trPr>
          <w:trHeight w:val="458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2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t xml:space="preserve">msg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错误描述</w:t>
            </w:r>
            <w: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left="47"/>
            </w:pPr>
            <w:r>
              <w:t xml:space="preserve">VARCHAR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left="108"/>
            </w:pPr>
            <w:r>
              <w:rPr>
                <w:rFonts w:ascii="宋体" w:hAnsi="宋体" w:cs="宋体" w:hint="eastAsia"/>
              </w:rPr>
              <w:t>变长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left="139"/>
            </w:pPr>
            <w:r>
              <w:rPr>
                <w:rFonts w:ascii="宋体" w:hAnsi="宋体" w:cs="宋体" w:hint="eastAsia"/>
              </w:rPr>
              <w:t>否</w:t>
            </w: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当</w:t>
            </w:r>
            <w:r>
              <w:rPr>
                <w:rFonts w:ascii="宋体" w:hAnsi="宋体" w:cs="宋体"/>
              </w:rPr>
              <w:t>code=1000</w:t>
            </w:r>
            <w:r>
              <w:rPr>
                <w:rFonts w:ascii="宋体" w:hAnsi="宋体" w:cs="宋体" w:hint="eastAsia"/>
              </w:rPr>
              <w:t>时为空</w:t>
            </w:r>
            <w:r>
              <w:t xml:space="preserve"> </w:t>
            </w:r>
          </w:p>
        </w:tc>
      </w:tr>
      <w:tr w:rsidR="008E101F">
        <w:trPr>
          <w:trHeight w:val="1548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t xml:space="preserve">signCheck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验证结果</w:t>
            </w:r>
            <w:r>
              <w:t xml:space="preserve"> 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right="113"/>
              <w:jc w:val="center"/>
            </w:pPr>
            <w:r>
              <w:t xml:space="preserve">Boolean 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right="109"/>
              <w:jc w:val="center"/>
            </w:pPr>
            <w: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spacing w:line="259" w:lineRule="auto"/>
              <w:ind w:left="139"/>
            </w:pPr>
            <w:r>
              <w:rPr>
                <w:rFonts w:ascii="宋体" w:hAnsi="宋体" w:cs="宋体" w:hint="eastAsia"/>
              </w:rPr>
              <w:t>是</w:t>
            </w: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01F" w:rsidRDefault="00734731">
            <w:pPr>
              <w:spacing w:after="38" w:line="259" w:lineRule="auto"/>
            </w:pPr>
            <w:r>
              <w:t xml:space="preserve">true/false </w:t>
            </w:r>
          </w:p>
          <w:p w:rsidR="008E101F" w:rsidRDefault="00734731">
            <w:pPr>
              <w:spacing w:after="24" w:line="274" w:lineRule="auto"/>
            </w:pPr>
            <w:r>
              <w:rPr>
                <w:rFonts w:ascii="宋体" w:hAnsi="宋体" w:cs="宋体" w:hint="eastAsia"/>
              </w:rPr>
              <w:t>受该签章保护的文档内容未被修改。</w:t>
            </w:r>
            <w:r>
              <w:t xml:space="preserve"> </w:t>
            </w:r>
          </w:p>
          <w:p w:rsidR="008E101F" w:rsidRDefault="00734731">
            <w:pPr>
              <w:spacing w:line="259" w:lineRule="auto"/>
            </w:pPr>
            <w:r>
              <w:rPr>
                <w:rFonts w:ascii="宋体" w:hAnsi="宋体" w:cs="宋体" w:hint="eastAsia"/>
              </w:rPr>
              <w:t>该签章之后的文档内容无变更。</w:t>
            </w:r>
            <w:r>
              <w:t xml:space="preserve"> </w:t>
            </w:r>
          </w:p>
        </w:tc>
      </w:tr>
      <w:tr w:rsidR="008E101F">
        <w:trPr>
          <w:trHeight w:val="1548"/>
          <w:jc w:val="center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>4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</w:pPr>
            <w:r>
              <w:t>original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</w:pPr>
            <w:r>
              <w:t xml:space="preserve">xbrl </w:t>
            </w:r>
            <w:r>
              <w:rPr>
                <w:rFonts w:hint="eastAsia"/>
                <w:bCs/>
              </w:rPr>
              <w:t>结构化数据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</w:pPr>
            <w:r>
              <w:t>VARCHAR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</w:pPr>
            <w:r>
              <w:rPr>
                <w:rFonts w:hint="eastAsia"/>
              </w:rPr>
              <w:t>不定长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101F" w:rsidRDefault="00734731">
            <w:pPr>
              <w:tabs>
                <w:tab w:val="center" w:pos="456"/>
              </w:tabs>
            </w:pPr>
            <w:r>
              <w:rPr>
                <w:rFonts w:hint="eastAsia"/>
              </w:rPr>
              <w:t>否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01F" w:rsidRDefault="00734731">
            <w:pPr>
              <w:tabs>
                <w:tab w:val="center" w:pos="456"/>
              </w:tabs>
              <w:jc w:val="center"/>
            </w:pPr>
            <w:r>
              <w:t xml:space="preserve">Base64 </w:t>
            </w:r>
            <w:r>
              <w:rPr>
                <w:rFonts w:hint="eastAsia"/>
                <w:bCs/>
              </w:rPr>
              <w:t>文件流，</w:t>
            </w:r>
            <w:r>
              <w:rPr>
                <w:bCs/>
              </w:rPr>
              <w:t xml:space="preserve"> xbrltype=xbrl </w:t>
            </w:r>
            <w:r>
              <w:rPr>
                <w:rFonts w:hint="eastAsia"/>
                <w:bCs/>
              </w:rPr>
              <w:t>时，</w:t>
            </w:r>
            <w:r>
              <w:br/>
            </w:r>
            <w:r>
              <w:rPr>
                <w:rFonts w:hint="eastAsia"/>
                <w:bCs/>
              </w:rPr>
              <w:t>解</w:t>
            </w:r>
            <w:r>
              <w:rPr>
                <w:bCs/>
              </w:rPr>
              <w:t xml:space="preserve"> base64 </w:t>
            </w:r>
            <w:r>
              <w:rPr>
                <w:rFonts w:hint="eastAsia"/>
                <w:bCs/>
              </w:rPr>
              <w:t>保存</w:t>
            </w:r>
            <w:r>
              <w:rPr>
                <w:bCs/>
              </w:rPr>
              <w:t xml:space="preserve"> xbrl</w:t>
            </w:r>
            <w:r>
              <w:rPr>
                <w:rFonts w:hint="eastAsia"/>
                <w:bCs/>
              </w:rPr>
              <w:t>；</w:t>
            </w:r>
            <w:r>
              <w:br/>
            </w:r>
            <w:r>
              <w:rPr>
                <w:bCs/>
              </w:rPr>
              <w:t xml:space="preserve">xbrltype=json </w:t>
            </w:r>
            <w:r>
              <w:rPr>
                <w:rFonts w:hint="eastAsia"/>
                <w:bCs/>
              </w:rPr>
              <w:t>时，解</w:t>
            </w:r>
            <w:r>
              <w:rPr>
                <w:bCs/>
              </w:rPr>
              <w:t xml:space="preserve"> base64 </w:t>
            </w:r>
            <w:r>
              <w:rPr>
                <w:rFonts w:hint="eastAsia"/>
                <w:bCs/>
              </w:rPr>
              <w:t>保存</w:t>
            </w:r>
            <w:r>
              <w:br/>
            </w:r>
            <w:r>
              <w:rPr>
                <w:bCs/>
              </w:rPr>
              <w:t xml:space="preserve">json </w:t>
            </w:r>
            <w:r>
              <w:rPr>
                <w:rFonts w:hint="eastAsia"/>
                <w:bCs/>
              </w:rPr>
              <w:t>格式。</w:t>
            </w:r>
          </w:p>
        </w:tc>
      </w:tr>
    </w:tbl>
    <w:p w:rsidR="008E101F" w:rsidRDefault="008E101F"/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响应示例：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lastRenderedPageBreak/>
        <w:t>{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    "signCheck": true,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    "code": 1000,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    "msg": "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验签通过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",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 xml:space="preserve">    "original": "base64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文件流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"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}</w:t>
      </w:r>
    </w:p>
    <w:p w:rsidR="008E101F" w:rsidRPr="0036108C" w:rsidRDefault="00734731" w:rsidP="0036108C">
      <w:pPr>
        <w:pStyle w:val="2"/>
        <w:numPr>
          <w:ilvl w:val="0"/>
          <w:numId w:val="1"/>
        </w:numPr>
        <w:ind w:firstLine="0"/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附录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结构化数据提取转json后，各元素标准请参见</w:t>
      </w:r>
      <w:r w:rsidR="0078767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电子凭证会计数据标准（试行</w:t>
      </w:r>
      <w:bookmarkStart w:id="0" w:name="_GoBack"/>
      <w:bookmarkEnd w:id="0"/>
      <w:r w:rsidR="0078767F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）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8E101F" w:rsidRDefault="00734731">
      <w:pPr>
        <w:widowControl/>
        <w:spacing w:line="360" w:lineRule="auto"/>
        <w:ind w:firstLineChars="200" w:firstLine="602"/>
        <w:jc w:val="left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联系人及联系方式</w:t>
      </w:r>
    </w:p>
    <w:p w:rsidR="008E101F" w:rsidRDefault="00734731">
      <w:pPr>
        <w:widowControl/>
        <w:spacing w:line="360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业务</w:t>
      </w:r>
      <w:r>
        <w:rPr>
          <w:rFonts w:ascii="仿宋" w:eastAsia="仿宋" w:hAnsi="仿宋"/>
          <w:sz w:val="30"/>
          <w:szCs w:val="30"/>
        </w:rPr>
        <w:t>对接联系人：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安徽/山东/青岛/甘肃/宁夏/西藏/四川，张毅：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18600666416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zhangyi@aisino.com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北京/河北/河南/江苏/浙江/厦门/重庆/陕西，于斌：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18511828638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yubinyb@aisino.com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湖南/湖北/天津/山西/黑龙江/吉林/新疆，李玉婷：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13911076674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liyutinga@aisino.com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海南/福建/云南/贵州/江西/广东/深圳/广西，张华龙：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13501383929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zhanghualong@aisino.com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宁波/内蒙/青海/上海/辽宁/大连，刘骅：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13331096851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liuhua@aisino.com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lastRenderedPageBreak/>
        <w:t>技术对接联系人：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李开河，</w:t>
      </w:r>
      <w:r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</w:t>
      </w:r>
      <w:r>
        <w:rPr>
          <w:rFonts w:ascii="仿宋" w:eastAsia="仿宋" w:hAnsi="仿宋" w:cs="宋体"/>
          <w:color w:val="000000"/>
          <w:kern w:val="0"/>
          <w:sz w:val="28"/>
          <w:szCs w:val="28"/>
        </w:rPr>
        <w:t>3161883323</w:t>
      </w:r>
    </w:p>
    <w:p w:rsidR="008E101F" w:rsidRDefault="00734731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>
        <w:rPr>
          <w:rFonts w:ascii="仿宋" w:eastAsia="仿宋" w:hAnsi="仿宋" w:cs="宋体"/>
          <w:color w:val="000000"/>
          <w:kern w:val="0"/>
          <w:sz w:val="28"/>
          <w:szCs w:val="28"/>
        </w:rPr>
        <w:t>刘逸峰，13001031227</w:t>
      </w:r>
    </w:p>
    <w:p w:rsidR="008E101F" w:rsidRDefault="008E101F">
      <w:pPr>
        <w:spacing w:line="588" w:lineRule="exact"/>
        <w:ind w:left="420"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8E1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6E3" w:rsidRDefault="004306E3" w:rsidP="009C6DAF">
      <w:r>
        <w:separator/>
      </w:r>
    </w:p>
  </w:endnote>
  <w:endnote w:type="continuationSeparator" w:id="0">
    <w:p w:rsidR="004306E3" w:rsidRDefault="004306E3" w:rsidP="009C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6E3" w:rsidRDefault="004306E3" w:rsidP="009C6DAF">
      <w:r>
        <w:separator/>
      </w:r>
    </w:p>
  </w:footnote>
  <w:footnote w:type="continuationSeparator" w:id="0">
    <w:p w:rsidR="004306E3" w:rsidRDefault="004306E3" w:rsidP="009C6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74B8519"/>
    <w:multiLevelType w:val="singleLevel"/>
    <w:tmpl w:val="974B8519"/>
    <w:lvl w:ilvl="0">
      <w:start w:val="1"/>
      <w:numFmt w:val="decimal"/>
      <w:suff w:val="nothing"/>
      <w:lvlText w:val="%1）"/>
      <w:lvlJc w:val="left"/>
    </w:lvl>
  </w:abstractNum>
  <w:abstractNum w:abstractNumId="1" w15:restartNumberingAfterBreak="0">
    <w:nsid w:val="B049F8B6"/>
    <w:multiLevelType w:val="singleLevel"/>
    <w:tmpl w:val="B049F8B6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 w15:restartNumberingAfterBreak="0">
    <w:nsid w:val="0ED36725"/>
    <w:multiLevelType w:val="multilevel"/>
    <w:tmpl w:val="0ED36725"/>
    <w:lvl w:ilvl="0">
      <w:start w:val="1"/>
      <w:numFmt w:val="decimal"/>
      <w:lvlText w:val="%1."/>
      <w:lvlJc w:val="left"/>
      <w:pPr>
        <w:ind w:left="980" w:hanging="420"/>
      </w:pPr>
    </w:lvl>
    <w:lvl w:ilvl="1">
      <w:start w:val="1"/>
      <w:numFmt w:val="decimal"/>
      <w:lvlText w:val="%2）"/>
      <w:lvlJc w:val="left"/>
      <w:pPr>
        <w:ind w:left="1340" w:hanging="360"/>
      </w:pPr>
      <w:rPr>
        <w:rFonts w:hint="default"/>
        <w:color w:val="000000"/>
      </w:rPr>
    </w:lvl>
    <w:lvl w:ilvl="2">
      <w:start w:val="1"/>
      <w:numFmt w:val="decimal"/>
      <w:lvlText w:val="%3、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17B77832"/>
    <w:multiLevelType w:val="singleLevel"/>
    <w:tmpl w:val="17B77832"/>
    <w:lvl w:ilvl="0">
      <w:start w:val="4"/>
      <w:numFmt w:val="decimal"/>
      <w:lvlText w:val="%1)"/>
      <w:lvlJc w:val="left"/>
      <w:pPr>
        <w:tabs>
          <w:tab w:val="left" w:pos="312"/>
        </w:tabs>
      </w:pPr>
    </w:lvl>
  </w:abstractNum>
  <w:abstractNum w:abstractNumId="4" w15:restartNumberingAfterBreak="0">
    <w:nsid w:val="750A595B"/>
    <w:multiLevelType w:val="multilevel"/>
    <w:tmpl w:val="750A595B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7FAF3835"/>
    <w:multiLevelType w:val="multilevel"/>
    <w:tmpl w:val="7FAF3835"/>
    <w:lvl w:ilvl="0">
      <w:start w:val="1"/>
      <w:numFmt w:val="decimal"/>
      <w:lvlText w:val="%1."/>
      <w:lvlJc w:val="left"/>
      <w:pPr>
        <w:ind w:left="980" w:hanging="420"/>
      </w:pPr>
    </w:lvl>
    <w:lvl w:ilvl="1">
      <w:start w:val="1"/>
      <w:numFmt w:val="decimal"/>
      <w:lvlText w:val="%2）"/>
      <w:lvlJc w:val="left"/>
      <w:pPr>
        <w:ind w:left="1340" w:hanging="360"/>
      </w:pPr>
      <w:rPr>
        <w:rFonts w:hint="default"/>
        <w:color w:val="000000"/>
      </w:rPr>
    </w:lvl>
    <w:lvl w:ilvl="2">
      <w:start w:val="1"/>
      <w:numFmt w:val="decimal"/>
      <w:lvlText w:val="%3、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jN2Y1MjM5ZTZkYjM3NTRiMjY3MTE3NGIyMjI1YTcifQ=="/>
  </w:docVars>
  <w:rsids>
    <w:rsidRoot w:val="791525FE"/>
    <w:rsid w:val="000431B5"/>
    <w:rsid w:val="000919E6"/>
    <w:rsid w:val="00096350"/>
    <w:rsid w:val="0033713C"/>
    <w:rsid w:val="0036108C"/>
    <w:rsid w:val="00415915"/>
    <w:rsid w:val="004306E3"/>
    <w:rsid w:val="0064572A"/>
    <w:rsid w:val="00734731"/>
    <w:rsid w:val="0078767F"/>
    <w:rsid w:val="008E101F"/>
    <w:rsid w:val="009C6DAF"/>
    <w:rsid w:val="00A43DDB"/>
    <w:rsid w:val="00CF0A22"/>
    <w:rsid w:val="00D935A9"/>
    <w:rsid w:val="00E86462"/>
    <w:rsid w:val="00EE1B69"/>
    <w:rsid w:val="00FF1411"/>
    <w:rsid w:val="15B80CB3"/>
    <w:rsid w:val="1A3D3119"/>
    <w:rsid w:val="1AC97F02"/>
    <w:rsid w:val="1DF40B1F"/>
    <w:rsid w:val="27C83E02"/>
    <w:rsid w:val="2EBA3D06"/>
    <w:rsid w:val="3FF24A90"/>
    <w:rsid w:val="403A1B5B"/>
    <w:rsid w:val="41E225DE"/>
    <w:rsid w:val="43A062AD"/>
    <w:rsid w:val="481D4186"/>
    <w:rsid w:val="4E524648"/>
    <w:rsid w:val="4F7B197C"/>
    <w:rsid w:val="4F844CD5"/>
    <w:rsid w:val="675279DC"/>
    <w:rsid w:val="721D0AEB"/>
    <w:rsid w:val="791525FE"/>
    <w:rsid w:val="7BD66919"/>
    <w:rsid w:val="7C7E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D1B9180-2078-490C-9656-96EE183C7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35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Char"/>
    <w:rsid w:val="009C6D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C6DA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9C6D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9C6DAF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link w:val="2"/>
    <w:uiPriority w:val="99"/>
    <w:qFormat/>
    <w:locked/>
    <w:rsid w:val="0036108C"/>
    <w:rPr>
      <w:rFonts w:ascii="Calibri Light" w:eastAsiaTheme="minorEastAsia" w:hAnsi="Calibri Light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hyperlink" Target="https://openapi.51fapiao.cn/api/v1.0/51.inv.voucher.formatfile.verify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gi.aisino.com:543/api/v1.0/51.inv.voucher.formatfile.verif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12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Administrator</cp:lastModifiedBy>
  <cp:revision>13</cp:revision>
  <dcterms:created xsi:type="dcterms:W3CDTF">2023-05-09T14:50:00Z</dcterms:created>
  <dcterms:modified xsi:type="dcterms:W3CDTF">2023-05-14T09:31:00Z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2502A43296C64FE1B6DC116E51D9E016_11</vt:lpwstr>
  </property>
</Properties>
</file>