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797" w:rsidRPr="00414E34" w:rsidRDefault="00617797" w:rsidP="00617797">
      <w:pPr>
        <w:widowControl w:val="0"/>
        <w:tabs>
          <w:tab w:val="left" w:pos="1260"/>
        </w:tabs>
        <w:spacing w:after="0" w:line="600" w:lineRule="exact"/>
        <w:textAlignment w:val="baseline"/>
        <w:rPr>
          <w:rFonts w:ascii="黑体" w:eastAsia="黑体" w:hAnsi="黑体"/>
          <w:sz w:val="32"/>
        </w:rPr>
      </w:pPr>
      <w:r w:rsidRPr="00414E34">
        <w:rPr>
          <w:rFonts w:ascii="黑体" w:eastAsia="黑体" w:hAnsi="黑体" w:hint="eastAsia"/>
          <w:sz w:val="32"/>
        </w:rPr>
        <w:t>附件2</w:t>
      </w:r>
    </w:p>
    <w:p w:rsidR="00617797" w:rsidRDefault="00617797" w:rsidP="00617797">
      <w:pPr>
        <w:widowControl w:val="0"/>
        <w:spacing w:after="0" w:line="600" w:lineRule="exact"/>
        <w:textAlignment w:val="baseline"/>
        <w:rPr>
          <w:rFonts w:ascii="仿宋_GB2312" w:eastAsia="仿宋_GB2312" w:hAnsi="方正小标宋简体"/>
          <w:sz w:val="32"/>
        </w:rPr>
      </w:pPr>
    </w:p>
    <w:p w:rsidR="00617797" w:rsidRDefault="00617797" w:rsidP="00617797">
      <w:pPr>
        <w:widowControl w:val="0"/>
        <w:spacing w:after="0" w:line="600" w:lineRule="exact"/>
        <w:jc w:val="center"/>
        <w:textAlignment w:val="baseline"/>
        <w:rPr>
          <w:rFonts w:ascii="方正小标宋_GBK" w:eastAsia="方正小标宋_GBK" w:hAnsi="方正小标宋_GBK"/>
          <w:sz w:val="44"/>
        </w:rPr>
      </w:pPr>
      <w:bookmarkStart w:id="0" w:name="_GoBack"/>
      <w:r w:rsidRPr="0024058C">
        <w:rPr>
          <w:rFonts w:ascii="方正小标宋简体" w:eastAsia="方正小标宋简体" w:hAnsi="方正小标宋简体" w:cs="方正小标宋简体"/>
          <w:sz w:val="44"/>
        </w:rPr>
        <w:t>农民工工资保证金存款协议书（样本）</w:t>
      </w:r>
      <w:bookmarkEnd w:id="0"/>
    </w:p>
    <w:p w:rsidR="00617797" w:rsidRDefault="00617797" w:rsidP="00617797">
      <w:pPr>
        <w:widowControl w:val="0"/>
        <w:spacing w:after="0" w:line="600" w:lineRule="exact"/>
        <w:textAlignment w:val="baseline"/>
        <w:rPr>
          <w:rFonts w:ascii="仿宋_GB2312" w:eastAsia="仿宋_GB2312" w:hAnsi="宋体"/>
          <w:sz w:val="32"/>
        </w:rPr>
      </w:pPr>
    </w:p>
    <w:p w:rsidR="00617797" w:rsidRDefault="00617797" w:rsidP="00617797">
      <w:pPr>
        <w:widowControl w:val="0"/>
        <w:spacing w:after="0" w:line="600" w:lineRule="exact"/>
        <w:ind w:firstLineChars="200" w:firstLine="640"/>
        <w:jc w:val="both"/>
        <w:textAlignment w:val="baseline"/>
        <w:rPr>
          <w:rFonts w:ascii="仿宋_GB2312" w:eastAsia="仿宋_GB2312" w:hAnsi="仿宋_GB2312"/>
          <w:sz w:val="32"/>
        </w:rPr>
      </w:pPr>
      <w:r>
        <w:rPr>
          <w:rFonts w:ascii="仿宋_GB2312" w:eastAsia="仿宋_GB2312" w:hAnsi="仿宋_GB2312" w:hint="eastAsia"/>
          <w:sz w:val="32"/>
        </w:rPr>
        <w:t>为做好农民工工资保证金监管，根据《保障农民工工资支付条例》《</w:t>
      </w:r>
      <w:r>
        <w:rPr>
          <w:rFonts w:ascii="Times New Roman" w:eastAsia="仿宋" w:hAnsi="Times New Roman"/>
          <w:sz w:val="32"/>
          <w:szCs w:val="32"/>
        </w:rPr>
        <w:t>关于印发工程建设领域农民工工资保证金规定的通知</w:t>
      </w:r>
      <w:r>
        <w:rPr>
          <w:rFonts w:ascii="仿宋_GB2312" w:eastAsia="仿宋_GB2312" w:hAnsi="仿宋_GB2312" w:hint="eastAsia"/>
          <w:sz w:val="32"/>
        </w:rPr>
        <w:t>》和《辽宁省工程建设领域农民工工资保证金实施办法》，农民工工资保证金存储企业和银行就农民工工资保证金（以下简称工资保证金）的管理事项达成以下协议：</w:t>
      </w:r>
    </w:p>
    <w:p w:rsidR="00617797" w:rsidRDefault="00617797" w:rsidP="00617797">
      <w:pPr>
        <w:widowControl w:val="0"/>
        <w:spacing w:after="0" w:line="600" w:lineRule="exact"/>
        <w:ind w:firstLineChars="200" w:firstLine="640"/>
        <w:jc w:val="both"/>
        <w:textAlignment w:val="baseline"/>
        <w:rPr>
          <w:rFonts w:ascii="仿宋_GB2312" w:eastAsia="仿宋_GB2312" w:hAnsi="仿宋_GB2312"/>
          <w:sz w:val="32"/>
        </w:rPr>
      </w:pPr>
      <w:r>
        <w:rPr>
          <w:rFonts w:ascii="仿宋_GB2312" w:eastAsia="仿宋_GB2312" w:hAnsi="仿宋_GB2312" w:hint="eastAsia"/>
          <w:color w:val="000000"/>
          <w:sz w:val="32"/>
        </w:rPr>
        <w:t>一、</w:t>
      </w:r>
      <w:r>
        <w:rPr>
          <w:rFonts w:ascii="仿宋_GB2312" w:eastAsia="仿宋_GB2312" w:hAnsi="仿宋_GB2312" w:hint="eastAsia"/>
          <w:sz w:val="32"/>
        </w:rPr>
        <w:t>工资保证金存储企业（以下简称存储企业）依法缴存保障为其承包工程提供劳动的农民工工资报酬权益的保证金，除发生《辽宁省工程建设领域农民工工资保证金实施办法》</w:t>
      </w:r>
      <w:r>
        <w:rPr>
          <w:rFonts w:ascii="仿宋_GB2312" w:eastAsia="仿宋_GB2312" w:hAnsi="仿宋_GB2312" w:hint="eastAsia"/>
          <w:color w:val="000000"/>
          <w:sz w:val="32"/>
        </w:rPr>
        <w:t>第十八条</w:t>
      </w:r>
      <w:r>
        <w:rPr>
          <w:rFonts w:ascii="仿宋_GB2312" w:eastAsia="仿宋_GB2312" w:hAnsi="仿宋_GB2312" w:hint="eastAsia"/>
          <w:sz w:val="32"/>
        </w:rPr>
        <w:t>的情形外，任何单位和个人不得使用工资保证金。</w:t>
      </w:r>
    </w:p>
    <w:p w:rsidR="00617797" w:rsidRDefault="00617797" w:rsidP="00617797">
      <w:pPr>
        <w:widowControl w:val="0"/>
        <w:spacing w:after="0" w:line="600" w:lineRule="exact"/>
        <w:ind w:firstLineChars="200" w:firstLine="640"/>
        <w:jc w:val="both"/>
        <w:textAlignment w:val="baseline"/>
        <w:rPr>
          <w:rFonts w:ascii="仿宋_GB2312" w:eastAsia="仿宋_GB2312" w:hAnsi="仿宋_GB2312"/>
          <w:sz w:val="32"/>
        </w:rPr>
      </w:pPr>
      <w:r>
        <w:rPr>
          <w:rFonts w:ascii="仿宋_GB2312" w:eastAsia="仿宋_GB2312" w:hAnsi="仿宋_GB2312" w:hint="eastAsia"/>
          <w:sz w:val="32"/>
        </w:rPr>
        <w:t>二、存储企业承诺按照</w:t>
      </w:r>
      <w:r>
        <w:rPr>
          <w:rFonts w:ascii="仿宋_GB2312" w:eastAsia="仿宋_GB2312" w:hAnsi="仿宋_GB2312" w:hint="eastAsia"/>
          <w:color w:val="000000"/>
          <w:sz w:val="32"/>
        </w:rPr>
        <w:t>《辽宁省工程建设领域农民工工资保证金实施办法》</w:t>
      </w:r>
      <w:r>
        <w:rPr>
          <w:rFonts w:ascii="仿宋_GB2312" w:eastAsia="仿宋_GB2312" w:hAnsi="仿宋_GB2312" w:hint="eastAsia"/>
          <w:sz w:val="32"/>
        </w:rPr>
        <w:t>确定的具体缴存比例存储（补足）工资保证金，银行对存储（补足）是否足额不承担审查义务。</w:t>
      </w:r>
    </w:p>
    <w:p w:rsidR="00617797" w:rsidRDefault="00617797" w:rsidP="00617797">
      <w:pPr>
        <w:widowControl w:val="0"/>
        <w:spacing w:after="0" w:line="600" w:lineRule="exact"/>
        <w:ind w:firstLineChars="200" w:firstLine="640"/>
        <w:jc w:val="both"/>
        <w:textAlignment w:val="baseline"/>
        <w:rPr>
          <w:rFonts w:ascii="仿宋_GB2312" w:eastAsia="仿宋_GB2312" w:hAnsi="仿宋_GB2312"/>
          <w:sz w:val="32"/>
        </w:rPr>
      </w:pPr>
      <w:r>
        <w:rPr>
          <w:rFonts w:ascii="仿宋_GB2312" w:eastAsia="仿宋_GB2312" w:hAnsi="仿宋_GB2312" w:hint="eastAsia"/>
          <w:sz w:val="32"/>
        </w:rPr>
        <w:t>三、银行对存储企业缴存的工资保证金，按照（ ）年定期、到期自动转存管理。本金和全部利息收入归存储企业所有。</w:t>
      </w:r>
    </w:p>
    <w:p w:rsidR="00617797" w:rsidRDefault="00617797" w:rsidP="00617797">
      <w:pPr>
        <w:widowControl w:val="0"/>
        <w:spacing w:after="0" w:line="600" w:lineRule="exact"/>
        <w:ind w:firstLineChars="200" w:firstLine="640"/>
        <w:jc w:val="both"/>
        <w:textAlignment w:val="baseline"/>
        <w:rPr>
          <w:rFonts w:ascii="仿宋_GB2312" w:eastAsia="仿宋_GB2312" w:hAnsi="仿宋_GB2312"/>
          <w:sz w:val="32"/>
        </w:rPr>
      </w:pPr>
      <w:r>
        <w:rPr>
          <w:rFonts w:ascii="仿宋_GB2312" w:eastAsia="仿宋_GB2312" w:hAnsi="仿宋_GB2312" w:hint="eastAsia"/>
          <w:sz w:val="32"/>
        </w:rPr>
        <w:t>四、存储企业不得以缴纳工资保证金的有关凭证设定担保，银行应在出具的工资保证金有关凭证上注明“专用款项不得担保”字样。</w:t>
      </w:r>
    </w:p>
    <w:p w:rsidR="00617797" w:rsidRDefault="00617797" w:rsidP="00617797">
      <w:pPr>
        <w:widowControl w:val="0"/>
        <w:spacing w:after="0" w:line="600" w:lineRule="exact"/>
        <w:ind w:firstLineChars="200" w:firstLine="640"/>
        <w:jc w:val="both"/>
        <w:textAlignment w:val="baseline"/>
        <w:rPr>
          <w:rFonts w:ascii="仿宋_GB2312" w:eastAsia="仿宋_GB2312" w:hAnsi="仿宋_GB2312"/>
          <w:sz w:val="32"/>
        </w:rPr>
      </w:pPr>
      <w:r>
        <w:rPr>
          <w:rFonts w:ascii="仿宋_GB2312" w:eastAsia="仿宋_GB2312" w:hAnsi="仿宋_GB2312" w:hint="eastAsia"/>
          <w:sz w:val="32"/>
        </w:rPr>
        <w:lastRenderedPageBreak/>
        <w:t>五、工资保证金使用按照如下方式执行：</w:t>
      </w:r>
    </w:p>
    <w:p w:rsidR="00617797" w:rsidRDefault="00617797" w:rsidP="00617797">
      <w:pPr>
        <w:widowControl w:val="0"/>
        <w:spacing w:after="0" w:line="600" w:lineRule="exact"/>
        <w:ind w:firstLineChars="200" w:firstLine="640"/>
        <w:jc w:val="both"/>
        <w:textAlignment w:val="baseline"/>
        <w:rPr>
          <w:rFonts w:ascii="仿宋_GB2312" w:eastAsia="仿宋_GB2312" w:hAnsi="仿宋_GB2312"/>
          <w:sz w:val="32"/>
        </w:rPr>
      </w:pPr>
      <w:r>
        <w:rPr>
          <w:rFonts w:ascii="仿宋_GB2312" w:eastAsia="仿宋_GB2312" w:hAnsi="仿宋_GB2312" w:hint="eastAsia"/>
          <w:sz w:val="32"/>
        </w:rPr>
        <w:t>发生《辽宁省工程建设领域农民工工资保证金实施办法》</w:t>
      </w:r>
      <w:r>
        <w:rPr>
          <w:rFonts w:ascii="仿宋_GB2312" w:eastAsia="仿宋_GB2312" w:hAnsi="仿宋_GB2312" w:hint="eastAsia"/>
          <w:color w:val="000000"/>
          <w:sz w:val="32"/>
        </w:rPr>
        <w:t>第十八条</w:t>
      </w:r>
      <w:r>
        <w:rPr>
          <w:rFonts w:ascii="仿宋_GB2312" w:eastAsia="仿宋_GB2312" w:hAnsi="仿宋_GB2312" w:hint="eastAsia"/>
          <w:sz w:val="32"/>
        </w:rPr>
        <w:t>情形需要使用工资保证金，属地人力资源社会保障部门（以下简称“人力资源社会保障部门”）书面通知存储企业和指定银行，出具《农民工工资保证金支付通知书》（以下简称《支付通知书》）。银行根据《支付通知书》，从工资保证金账户中将相应数额的款项以银行转账方式支付给人力资源社会保障部门指定的支付对象（农民工）。</w:t>
      </w:r>
    </w:p>
    <w:p w:rsidR="00617797" w:rsidRDefault="00617797" w:rsidP="00617797">
      <w:pPr>
        <w:widowControl w:val="0"/>
        <w:spacing w:after="0" w:line="600" w:lineRule="exact"/>
        <w:ind w:firstLineChars="200" w:firstLine="640"/>
        <w:jc w:val="both"/>
        <w:textAlignment w:val="baseline"/>
        <w:rPr>
          <w:rFonts w:ascii="仿宋_GB2312" w:eastAsia="仿宋_GB2312" w:hAnsi="仿宋_GB2312"/>
          <w:sz w:val="32"/>
        </w:rPr>
      </w:pPr>
      <w:r>
        <w:rPr>
          <w:rFonts w:ascii="仿宋_GB2312" w:eastAsia="仿宋_GB2312" w:hAnsi="仿宋_GB2312" w:hint="eastAsia"/>
          <w:color w:val="000000"/>
          <w:sz w:val="32"/>
        </w:rPr>
        <w:t>非以上规定的情形而出现工资保证金减少，银行应承担补足责任</w:t>
      </w:r>
      <w:r>
        <w:rPr>
          <w:rFonts w:ascii="仿宋_GB2312" w:eastAsia="仿宋_GB2312" w:hAnsi="仿宋_GB2312" w:hint="eastAsia"/>
          <w:sz w:val="32"/>
        </w:rPr>
        <w:t>，但因有权机关依法冻结、划拨的除外。</w:t>
      </w:r>
    </w:p>
    <w:p w:rsidR="00617797" w:rsidRDefault="00617797" w:rsidP="00617797">
      <w:pPr>
        <w:widowControl w:val="0"/>
        <w:spacing w:after="0" w:line="600" w:lineRule="exact"/>
        <w:ind w:firstLineChars="200" w:firstLine="640"/>
        <w:jc w:val="both"/>
        <w:textAlignment w:val="baseline"/>
        <w:rPr>
          <w:rFonts w:ascii="仿宋_GB2312" w:eastAsia="仿宋_GB2312" w:hAnsi="仿宋_GB2312"/>
          <w:sz w:val="32"/>
        </w:rPr>
      </w:pPr>
      <w:r>
        <w:rPr>
          <w:rFonts w:ascii="仿宋_GB2312" w:eastAsia="仿宋_GB2312" w:hAnsi="仿宋_GB2312" w:hint="eastAsia"/>
          <w:sz w:val="32"/>
        </w:rPr>
        <w:t>对超出存储企业实际缴存的工资保证金数额的，银行不承担任何支付义务。</w:t>
      </w:r>
    </w:p>
    <w:p w:rsidR="00617797" w:rsidRDefault="00617797" w:rsidP="00617797">
      <w:pPr>
        <w:widowControl w:val="0"/>
        <w:spacing w:after="0" w:line="600" w:lineRule="exact"/>
        <w:ind w:firstLineChars="200" w:firstLine="640"/>
        <w:jc w:val="both"/>
        <w:textAlignment w:val="baseline"/>
        <w:rPr>
          <w:rFonts w:ascii="仿宋_GB2312" w:eastAsia="仿宋_GB2312" w:hAnsi="仿宋_GB2312"/>
          <w:color w:val="000000"/>
          <w:sz w:val="32"/>
        </w:rPr>
      </w:pPr>
      <w:r>
        <w:rPr>
          <w:rFonts w:ascii="仿宋_GB2312" w:eastAsia="仿宋_GB2312" w:hAnsi="仿宋_GB2312" w:hint="eastAsia"/>
          <w:sz w:val="32"/>
        </w:rPr>
        <w:t>六、工资保证金使用后3个工作日内，银行应将工资保证金使用的有关情况通知存储企业和</w:t>
      </w:r>
      <w:r>
        <w:rPr>
          <w:rFonts w:ascii="仿宋_GB2312" w:eastAsia="仿宋_GB2312" w:hAnsi="仿宋_GB2312" w:hint="eastAsia"/>
          <w:color w:val="000000"/>
          <w:sz w:val="32"/>
        </w:rPr>
        <w:t>人力资源社会保障部门。</w:t>
      </w:r>
    </w:p>
    <w:p w:rsidR="00617797" w:rsidRDefault="00617797" w:rsidP="00617797">
      <w:pPr>
        <w:widowControl w:val="0"/>
        <w:spacing w:after="0" w:line="600" w:lineRule="exact"/>
        <w:ind w:firstLineChars="200" w:firstLine="640"/>
        <w:jc w:val="both"/>
        <w:textAlignment w:val="baseline"/>
        <w:rPr>
          <w:rFonts w:ascii="仿宋_GB2312" w:eastAsia="仿宋_GB2312" w:hAnsi="仿宋_GB2312"/>
          <w:sz w:val="32"/>
        </w:rPr>
      </w:pPr>
      <w:r>
        <w:rPr>
          <w:rFonts w:ascii="仿宋_GB2312" w:eastAsia="仿宋_GB2312" w:hAnsi="仿宋_GB2312" w:hint="eastAsia"/>
          <w:sz w:val="32"/>
        </w:rPr>
        <w:t>七、本协议一式两份，存储企业和银行各存一份，复印件送</w:t>
      </w:r>
      <w:r>
        <w:rPr>
          <w:rFonts w:ascii="仿宋_GB2312" w:eastAsia="仿宋_GB2312" w:hAnsi="仿宋_GB2312" w:hint="eastAsia"/>
          <w:color w:val="000000"/>
          <w:sz w:val="32"/>
        </w:rPr>
        <w:t>人力资源社会保障部门</w:t>
      </w:r>
      <w:r>
        <w:rPr>
          <w:rFonts w:ascii="仿宋_GB2312" w:eastAsia="仿宋_GB2312" w:hAnsi="仿宋_GB2312" w:hint="eastAsia"/>
          <w:sz w:val="32"/>
        </w:rPr>
        <w:t>备案。</w:t>
      </w:r>
    </w:p>
    <w:p w:rsidR="00617797" w:rsidRDefault="00617797" w:rsidP="00617797">
      <w:pPr>
        <w:widowControl w:val="0"/>
        <w:spacing w:after="0" w:line="600" w:lineRule="exact"/>
        <w:ind w:firstLineChars="200" w:firstLine="640"/>
        <w:jc w:val="both"/>
        <w:textAlignment w:val="baseline"/>
        <w:rPr>
          <w:rFonts w:ascii="仿宋_GB2312" w:eastAsia="仿宋_GB2312" w:hAnsi="仿宋_GB2312"/>
          <w:sz w:val="32"/>
        </w:rPr>
      </w:pPr>
      <w:r>
        <w:rPr>
          <w:rFonts w:ascii="仿宋_GB2312" w:eastAsia="仿宋_GB2312" w:hAnsi="仿宋_GB2312" w:hint="eastAsia"/>
          <w:sz w:val="32"/>
        </w:rPr>
        <w:t>附注一：工程项目基本信息（项目名称、项目所在地、施工合同期限、</w:t>
      </w:r>
      <w:r>
        <w:rPr>
          <w:rFonts w:ascii="仿宋_GB2312" w:eastAsia="仿宋_GB2312" w:hAnsi="仿宋_GB2312" w:hint="eastAsia"/>
          <w:color w:val="000000"/>
          <w:sz w:val="32"/>
        </w:rPr>
        <w:t>施工合同额</w:t>
      </w:r>
      <w:r>
        <w:rPr>
          <w:rFonts w:ascii="仿宋_GB2312" w:eastAsia="仿宋_GB2312" w:hAnsi="仿宋_GB2312" w:hint="eastAsia"/>
          <w:sz w:val="32"/>
        </w:rPr>
        <w:t>、存储比例等）</w:t>
      </w:r>
    </w:p>
    <w:p w:rsidR="00617797" w:rsidRDefault="00617797" w:rsidP="00617797">
      <w:pPr>
        <w:widowControl w:val="0"/>
        <w:spacing w:after="0" w:line="600" w:lineRule="exact"/>
        <w:ind w:firstLineChars="200" w:firstLine="640"/>
        <w:jc w:val="both"/>
        <w:textAlignment w:val="baseline"/>
        <w:rPr>
          <w:rFonts w:ascii="仿宋_GB2312" w:eastAsia="仿宋_GB2312" w:hAnsi="仿宋_GB2312"/>
          <w:sz w:val="32"/>
        </w:rPr>
      </w:pPr>
      <w:r>
        <w:rPr>
          <w:rFonts w:ascii="仿宋_GB2312" w:eastAsia="仿宋_GB2312" w:hAnsi="仿宋_GB2312" w:hint="eastAsia"/>
          <w:sz w:val="32"/>
        </w:rPr>
        <w:t>附注二：存款金额</w:t>
      </w:r>
    </w:p>
    <w:p w:rsidR="00617797" w:rsidRDefault="00617797" w:rsidP="00617797">
      <w:pPr>
        <w:widowControl w:val="0"/>
        <w:spacing w:after="0" w:line="600" w:lineRule="exact"/>
        <w:ind w:firstLineChars="200" w:firstLine="640"/>
        <w:jc w:val="both"/>
        <w:textAlignment w:val="baseline"/>
        <w:rPr>
          <w:rFonts w:ascii="仿宋_GB2312" w:eastAsia="仿宋_GB2312" w:hAnsi="仿宋_GB2312"/>
          <w:sz w:val="32"/>
        </w:rPr>
      </w:pPr>
      <w:r>
        <w:rPr>
          <w:rFonts w:ascii="仿宋_GB2312" w:eastAsia="仿宋_GB2312" w:hAnsi="仿宋_GB2312" w:hint="eastAsia"/>
          <w:sz w:val="32"/>
        </w:rPr>
        <w:t>存款金额：　　佰　拾　万　千　佰　拾　元　角　分</w:t>
      </w:r>
    </w:p>
    <w:p w:rsidR="00617797" w:rsidRDefault="00617797" w:rsidP="00617797">
      <w:pPr>
        <w:widowControl w:val="0"/>
        <w:spacing w:after="0" w:line="600" w:lineRule="exact"/>
        <w:ind w:firstLineChars="200" w:firstLine="640"/>
        <w:jc w:val="both"/>
        <w:textAlignment w:val="baseline"/>
        <w:rPr>
          <w:rFonts w:ascii="仿宋_GB2312" w:eastAsia="仿宋_GB2312" w:hAnsi="仿宋_GB2312"/>
          <w:sz w:val="32"/>
        </w:rPr>
      </w:pPr>
      <w:r>
        <w:rPr>
          <w:rFonts w:ascii="仿宋_GB2312" w:eastAsia="仿宋_GB2312" w:hAnsi="仿宋_GB2312" w:hint="eastAsia"/>
          <w:sz w:val="32"/>
        </w:rPr>
        <w:t xml:space="preserve">　　小写：</w:t>
      </w:r>
    </w:p>
    <w:p w:rsidR="00617797" w:rsidRDefault="00617797" w:rsidP="00617797">
      <w:pPr>
        <w:widowControl w:val="0"/>
        <w:spacing w:after="0" w:line="600" w:lineRule="exact"/>
        <w:ind w:firstLineChars="200" w:firstLine="640"/>
        <w:jc w:val="both"/>
        <w:textAlignment w:val="baseline"/>
        <w:rPr>
          <w:rFonts w:ascii="仿宋_GB2312" w:eastAsia="仿宋_GB2312" w:hAnsi="仿宋_GB2312"/>
          <w:sz w:val="32"/>
        </w:rPr>
      </w:pPr>
      <w:r>
        <w:rPr>
          <w:rFonts w:ascii="仿宋_GB2312" w:eastAsia="仿宋_GB2312" w:hAnsi="仿宋_GB2312" w:hint="eastAsia"/>
          <w:sz w:val="32"/>
        </w:rPr>
        <w:t>附注三：人力资源社会保障部门、存储企业和开户银行</w:t>
      </w:r>
      <w:r>
        <w:rPr>
          <w:rFonts w:ascii="仿宋_GB2312" w:eastAsia="仿宋_GB2312" w:hAnsi="仿宋_GB2312" w:hint="eastAsia"/>
          <w:sz w:val="32"/>
        </w:rPr>
        <w:lastRenderedPageBreak/>
        <w:t>基本信息</w:t>
      </w:r>
    </w:p>
    <w:p w:rsidR="00617797" w:rsidRDefault="00617797" w:rsidP="00617797">
      <w:pPr>
        <w:widowControl w:val="0"/>
        <w:spacing w:after="0" w:line="560" w:lineRule="exact"/>
        <w:ind w:firstLineChars="200" w:firstLine="640"/>
        <w:textAlignment w:val="baseline"/>
        <w:rPr>
          <w:rFonts w:ascii="仿宋_GB2312" w:eastAsia="仿宋_GB2312" w:hAnsi="仿宋_GB2312"/>
          <w:sz w:val="32"/>
        </w:rPr>
      </w:pPr>
      <w:r>
        <w:rPr>
          <w:rFonts w:ascii="仿宋_GB2312" w:eastAsia="仿宋_GB2312" w:hAnsi="仿宋_GB2312" w:hint="eastAsia"/>
          <w:sz w:val="32"/>
        </w:rPr>
        <w:t xml:space="preserve">　</w:t>
      </w:r>
    </w:p>
    <w:p w:rsidR="00617797" w:rsidRDefault="00617797" w:rsidP="00617797">
      <w:pPr>
        <w:widowControl w:val="0"/>
        <w:spacing w:after="0" w:line="560" w:lineRule="exact"/>
        <w:textAlignment w:val="baseline"/>
        <w:rPr>
          <w:rFonts w:ascii="仿宋_GB2312" w:eastAsia="仿宋_GB2312" w:hAnsi="仿宋_GB2312"/>
          <w:sz w:val="32"/>
        </w:rPr>
      </w:pPr>
    </w:p>
    <w:p w:rsidR="00617797" w:rsidRDefault="00617797" w:rsidP="00617797">
      <w:pPr>
        <w:widowControl w:val="0"/>
        <w:spacing w:after="0" w:line="600" w:lineRule="exact"/>
        <w:ind w:firstLineChars="200" w:firstLine="640"/>
        <w:textAlignment w:val="baseline"/>
        <w:rPr>
          <w:rFonts w:ascii="仿宋_GB2312" w:eastAsia="仿宋_GB2312" w:hAnsi="仿宋_GB2312"/>
          <w:sz w:val="32"/>
        </w:rPr>
      </w:pPr>
      <w:r>
        <w:rPr>
          <w:rFonts w:ascii="仿宋_GB2312" w:eastAsia="仿宋_GB2312" w:hAnsi="仿宋_GB2312" w:hint="eastAsia"/>
          <w:sz w:val="32"/>
        </w:rPr>
        <w:t>人力资源社会保障部门：</w:t>
      </w:r>
    </w:p>
    <w:p w:rsidR="00617797" w:rsidRDefault="00617797" w:rsidP="00617797">
      <w:pPr>
        <w:widowControl w:val="0"/>
        <w:spacing w:after="0" w:line="600" w:lineRule="exact"/>
        <w:ind w:firstLineChars="200" w:firstLine="640"/>
        <w:textAlignment w:val="baseline"/>
        <w:rPr>
          <w:rFonts w:ascii="仿宋_GB2312" w:eastAsia="仿宋_GB2312" w:hAnsi="仿宋_GB2312"/>
          <w:sz w:val="32"/>
        </w:rPr>
      </w:pPr>
      <w:r>
        <w:rPr>
          <w:rFonts w:ascii="仿宋_GB2312" w:eastAsia="仿宋_GB2312" w:hAnsi="仿宋_GB2312" w:hint="eastAsia"/>
          <w:sz w:val="32"/>
        </w:rPr>
        <w:t xml:space="preserve">　　通信地址及邮编：</w:t>
      </w:r>
    </w:p>
    <w:p w:rsidR="00617797" w:rsidRDefault="00617797" w:rsidP="00617797">
      <w:pPr>
        <w:widowControl w:val="0"/>
        <w:spacing w:after="0" w:line="600" w:lineRule="exact"/>
        <w:ind w:firstLineChars="200" w:firstLine="640"/>
        <w:textAlignment w:val="baseline"/>
        <w:rPr>
          <w:rFonts w:ascii="仿宋_GB2312" w:eastAsia="仿宋_GB2312" w:hAnsi="仿宋_GB2312"/>
          <w:sz w:val="32"/>
        </w:rPr>
      </w:pPr>
      <w:r>
        <w:rPr>
          <w:rFonts w:ascii="仿宋_GB2312" w:eastAsia="仿宋_GB2312" w:hAnsi="仿宋_GB2312" w:hint="eastAsia"/>
          <w:sz w:val="32"/>
        </w:rPr>
        <w:t xml:space="preserve">　　联系人：</w:t>
      </w:r>
    </w:p>
    <w:p w:rsidR="00617797" w:rsidRDefault="00617797" w:rsidP="00617797">
      <w:pPr>
        <w:widowControl w:val="0"/>
        <w:spacing w:after="0" w:line="600" w:lineRule="exact"/>
        <w:ind w:firstLineChars="400" w:firstLine="1280"/>
        <w:textAlignment w:val="baseline"/>
        <w:rPr>
          <w:rFonts w:ascii="仿宋_GB2312" w:eastAsia="仿宋_GB2312" w:hAnsi="仿宋_GB2312"/>
          <w:sz w:val="32"/>
        </w:rPr>
      </w:pPr>
      <w:r>
        <w:rPr>
          <w:rFonts w:ascii="仿宋_GB2312" w:eastAsia="仿宋_GB2312" w:hAnsi="仿宋_GB2312" w:hint="eastAsia"/>
          <w:sz w:val="32"/>
        </w:rPr>
        <w:t>电话：</w:t>
      </w:r>
    </w:p>
    <w:p w:rsidR="00617797" w:rsidRDefault="00617797" w:rsidP="00617797">
      <w:pPr>
        <w:widowControl w:val="0"/>
        <w:spacing w:after="0" w:line="600" w:lineRule="exact"/>
        <w:ind w:firstLineChars="400" w:firstLine="1280"/>
        <w:textAlignment w:val="baseline"/>
        <w:rPr>
          <w:rFonts w:ascii="仿宋_GB2312" w:eastAsia="仿宋_GB2312" w:hAnsi="仿宋_GB2312"/>
          <w:sz w:val="32"/>
        </w:rPr>
      </w:pPr>
      <w:r>
        <w:rPr>
          <w:rFonts w:ascii="仿宋_GB2312" w:eastAsia="仿宋_GB2312" w:hAnsi="仿宋_GB2312" w:hint="eastAsia"/>
          <w:sz w:val="32"/>
        </w:rPr>
        <w:t>传真：</w:t>
      </w:r>
    </w:p>
    <w:p w:rsidR="00617797" w:rsidRDefault="00617797" w:rsidP="00617797">
      <w:pPr>
        <w:widowControl w:val="0"/>
        <w:spacing w:after="0" w:line="600" w:lineRule="exact"/>
        <w:ind w:firstLineChars="200" w:firstLine="640"/>
        <w:textAlignment w:val="baseline"/>
        <w:rPr>
          <w:rFonts w:ascii="仿宋_GB2312" w:eastAsia="仿宋_GB2312" w:hAnsi="仿宋_GB2312" w:hint="eastAsia"/>
          <w:sz w:val="32"/>
        </w:rPr>
      </w:pPr>
    </w:p>
    <w:p w:rsidR="00617797" w:rsidRDefault="00617797" w:rsidP="00617797">
      <w:pPr>
        <w:widowControl w:val="0"/>
        <w:spacing w:after="0" w:line="600" w:lineRule="exact"/>
        <w:ind w:firstLineChars="200" w:firstLine="640"/>
        <w:textAlignment w:val="baseline"/>
        <w:rPr>
          <w:rFonts w:ascii="仿宋_GB2312" w:eastAsia="仿宋_GB2312" w:hAnsi="仿宋_GB2312"/>
          <w:sz w:val="32"/>
        </w:rPr>
      </w:pPr>
    </w:p>
    <w:p w:rsidR="00617797" w:rsidRDefault="00617797" w:rsidP="00617797">
      <w:pPr>
        <w:widowControl w:val="0"/>
        <w:spacing w:after="0" w:line="600" w:lineRule="exact"/>
        <w:ind w:firstLineChars="200" w:firstLine="640"/>
        <w:textAlignment w:val="baseline"/>
        <w:rPr>
          <w:rFonts w:ascii="仿宋_GB2312" w:eastAsia="仿宋_GB2312" w:hAnsi="仿宋_GB2312"/>
          <w:sz w:val="32"/>
        </w:rPr>
      </w:pPr>
      <w:r>
        <w:rPr>
          <w:rFonts w:ascii="仿宋_GB2312" w:eastAsia="仿宋_GB2312" w:hAnsi="仿宋_GB2312" w:hint="eastAsia"/>
          <w:sz w:val="32"/>
        </w:rPr>
        <w:t>存储企业：</w:t>
      </w:r>
    </w:p>
    <w:p w:rsidR="00617797" w:rsidRDefault="00617797" w:rsidP="00617797">
      <w:pPr>
        <w:widowControl w:val="0"/>
        <w:spacing w:after="0" w:line="600" w:lineRule="exact"/>
        <w:ind w:firstLineChars="400" w:firstLine="1280"/>
        <w:textAlignment w:val="baseline"/>
        <w:rPr>
          <w:rFonts w:ascii="仿宋_GB2312" w:eastAsia="仿宋_GB2312" w:hAnsi="仿宋_GB2312"/>
          <w:sz w:val="32"/>
        </w:rPr>
      </w:pPr>
      <w:r>
        <w:rPr>
          <w:rFonts w:ascii="仿宋_GB2312" w:eastAsia="仿宋_GB2312" w:hAnsi="仿宋_GB2312" w:hint="eastAsia"/>
          <w:sz w:val="32"/>
        </w:rPr>
        <w:t>营业执照编号：</w:t>
      </w:r>
    </w:p>
    <w:p w:rsidR="00617797" w:rsidRDefault="00617797" w:rsidP="00617797">
      <w:pPr>
        <w:widowControl w:val="0"/>
        <w:spacing w:after="0" w:line="600" w:lineRule="exact"/>
        <w:ind w:firstLineChars="400" w:firstLine="1280"/>
        <w:textAlignment w:val="baseline"/>
        <w:rPr>
          <w:rFonts w:ascii="仿宋_GB2312" w:eastAsia="仿宋_GB2312" w:hAnsi="仿宋_GB2312"/>
          <w:sz w:val="32"/>
        </w:rPr>
      </w:pPr>
      <w:r>
        <w:rPr>
          <w:rFonts w:ascii="仿宋_GB2312" w:eastAsia="仿宋_GB2312" w:hAnsi="仿宋_GB2312" w:hint="eastAsia"/>
          <w:sz w:val="32"/>
        </w:rPr>
        <w:t>通信地址及邮编：</w:t>
      </w:r>
    </w:p>
    <w:p w:rsidR="00617797" w:rsidRDefault="00617797" w:rsidP="00617797">
      <w:pPr>
        <w:widowControl w:val="0"/>
        <w:spacing w:after="0" w:line="600" w:lineRule="exact"/>
        <w:ind w:firstLineChars="400" w:firstLine="1280"/>
        <w:textAlignment w:val="baseline"/>
        <w:rPr>
          <w:rFonts w:ascii="仿宋_GB2312" w:eastAsia="仿宋_GB2312" w:hAnsi="仿宋_GB2312"/>
          <w:sz w:val="32"/>
        </w:rPr>
      </w:pPr>
      <w:r>
        <w:rPr>
          <w:rFonts w:ascii="仿宋_GB2312" w:eastAsia="仿宋_GB2312" w:hAnsi="仿宋_GB2312" w:hint="eastAsia"/>
          <w:sz w:val="32"/>
        </w:rPr>
        <w:t>联系人：</w:t>
      </w:r>
    </w:p>
    <w:p w:rsidR="00617797" w:rsidRDefault="00617797" w:rsidP="00617797">
      <w:pPr>
        <w:widowControl w:val="0"/>
        <w:spacing w:after="0" w:line="600" w:lineRule="exact"/>
        <w:ind w:firstLineChars="400" w:firstLine="1280"/>
        <w:textAlignment w:val="baseline"/>
        <w:rPr>
          <w:rFonts w:ascii="仿宋_GB2312" w:eastAsia="仿宋_GB2312" w:hAnsi="仿宋_GB2312"/>
          <w:sz w:val="32"/>
        </w:rPr>
      </w:pPr>
      <w:r>
        <w:rPr>
          <w:rFonts w:ascii="仿宋_GB2312" w:eastAsia="仿宋_GB2312" w:hAnsi="仿宋_GB2312" w:hint="eastAsia"/>
          <w:sz w:val="32"/>
        </w:rPr>
        <w:t>电话：</w:t>
      </w:r>
    </w:p>
    <w:p w:rsidR="00617797" w:rsidRDefault="00617797" w:rsidP="00617797">
      <w:pPr>
        <w:widowControl w:val="0"/>
        <w:spacing w:after="0" w:line="600" w:lineRule="exact"/>
        <w:ind w:firstLineChars="400" w:firstLine="1280"/>
        <w:textAlignment w:val="baseline"/>
        <w:rPr>
          <w:rFonts w:ascii="仿宋_GB2312" w:eastAsia="仿宋_GB2312" w:hAnsi="仿宋_GB2312"/>
          <w:sz w:val="32"/>
        </w:rPr>
      </w:pPr>
      <w:r>
        <w:rPr>
          <w:rFonts w:ascii="仿宋_GB2312" w:eastAsia="仿宋_GB2312" w:hAnsi="仿宋_GB2312" w:hint="eastAsia"/>
          <w:sz w:val="32"/>
        </w:rPr>
        <w:t>传真：</w:t>
      </w:r>
    </w:p>
    <w:p w:rsidR="00617797" w:rsidRDefault="00617797" w:rsidP="00617797">
      <w:pPr>
        <w:widowControl w:val="0"/>
        <w:spacing w:after="0" w:line="600" w:lineRule="exact"/>
        <w:ind w:firstLineChars="200" w:firstLine="640"/>
        <w:textAlignment w:val="baseline"/>
        <w:rPr>
          <w:rFonts w:ascii="仿宋_GB2312" w:eastAsia="仿宋_GB2312" w:hAnsi="仿宋_GB2312" w:hint="eastAsia"/>
          <w:sz w:val="32"/>
        </w:rPr>
      </w:pPr>
    </w:p>
    <w:p w:rsidR="00617797" w:rsidRDefault="00617797" w:rsidP="00617797">
      <w:pPr>
        <w:widowControl w:val="0"/>
        <w:spacing w:after="0" w:line="600" w:lineRule="exact"/>
        <w:ind w:firstLineChars="200" w:firstLine="640"/>
        <w:textAlignment w:val="baseline"/>
        <w:rPr>
          <w:rFonts w:ascii="仿宋_GB2312" w:eastAsia="仿宋_GB2312" w:hAnsi="仿宋_GB2312"/>
          <w:sz w:val="32"/>
        </w:rPr>
      </w:pPr>
    </w:p>
    <w:p w:rsidR="00617797" w:rsidRDefault="00617797" w:rsidP="00617797">
      <w:pPr>
        <w:widowControl w:val="0"/>
        <w:spacing w:after="0" w:line="600" w:lineRule="exact"/>
        <w:ind w:firstLineChars="200" w:firstLine="640"/>
        <w:textAlignment w:val="baseline"/>
        <w:rPr>
          <w:rFonts w:ascii="仿宋_GB2312" w:eastAsia="仿宋_GB2312" w:hAnsi="仿宋_GB2312"/>
          <w:sz w:val="32"/>
        </w:rPr>
      </w:pPr>
      <w:r>
        <w:rPr>
          <w:rFonts w:ascii="仿宋_GB2312" w:eastAsia="仿宋_GB2312" w:hAnsi="仿宋_GB2312" w:hint="eastAsia"/>
          <w:sz w:val="32"/>
        </w:rPr>
        <w:t>开户银行：</w:t>
      </w:r>
    </w:p>
    <w:p w:rsidR="00617797" w:rsidRDefault="00617797" w:rsidP="00617797">
      <w:pPr>
        <w:widowControl w:val="0"/>
        <w:spacing w:after="0" w:line="600" w:lineRule="exact"/>
        <w:ind w:firstLineChars="400" w:firstLine="1280"/>
        <w:textAlignment w:val="baseline"/>
        <w:rPr>
          <w:rFonts w:ascii="仿宋_GB2312" w:eastAsia="仿宋_GB2312" w:hAnsi="仿宋_GB2312"/>
          <w:sz w:val="32"/>
        </w:rPr>
      </w:pPr>
      <w:r>
        <w:rPr>
          <w:rFonts w:ascii="仿宋_GB2312" w:eastAsia="仿宋_GB2312" w:hAnsi="仿宋_GB2312" w:hint="eastAsia"/>
          <w:sz w:val="32"/>
        </w:rPr>
        <w:t>通信地址及邮编：</w:t>
      </w:r>
    </w:p>
    <w:p w:rsidR="00617797" w:rsidRDefault="00617797" w:rsidP="00617797">
      <w:pPr>
        <w:widowControl w:val="0"/>
        <w:spacing w:after="0" w:line="600" w:lineRule="exact"/>
        <w:ind w:firstLineChars="400" w:firstLine="1280"/>
        <w:textAlignment w:val="baseline"/>
        <w:rPr>
          <w:rFonts w:ascii="仿宋_GB2312" w:eastAsia="仿宋_GB2312" w:hAnsi="仿宋_GB2312"/>
          <w:sz w:val="32"/>
        </w:rPr>
      </w:pPr>
      <w:r>
        <w:rPr>
          <w:rFonts w:ascii="仿宋_GB2312" w:eastAsia="仿宋_GB2312" w:hAnsi="仿宋_GB2312" w:hint="eastAsia"/>
          <w:sz w:val="32"/>
        </w:rPr>
        <w:t>联系人：</w:t>
      </w:r>
    </w:p>
    <w:p w:rsidR="00617797" w:rsidRDefault="00617797" w:rsidP="00617797">
      <w:pPr>
        <w:widowControl w:val="0"/>
        <w:spacing w:after="0" w:line="600" w:lineRule="exact"/>
        <w:ind w:firstLineChars="400" w:firstLine="1280"/>
        <w:textAlignment w:val="baseline"/>
        <w:rPr>
          <w:rFonts w:ascii="仿宋_GB2312" w:eastAsia="仿宋_GB2312" w:hAnsi="仿宋_GB2312"/>
          <w:sz w:val="32"/>
        </w:rPr>
      </w:pPr>
      <w:r>
        <w:rPr>
          <w:rFonts w:ascii="仿宋_GB2312" w:eastAsia="仿宋_GB2312" w:hAnsi="仿宋_GB2312" w:hint="eastAsia"/>
          <w:sz w:val="32"/>
        </w:rPr>
        <w:t>电话：</w:t>
      </w:r>
    </w:p>
    <w:p w:rsidR="00617797" w:rsidRDefault="00617797" w:rsidP="00617797">
      <w:pPr>
        <w:widowControl w:val="0"/>
        <w:spacing w:after="0" w:line="600" w:lineRule="exact"/>
        <w:ind w:firstLineChars="400" w:firstLine="1280"/>
        <w:textAlignment w:val="baseline"/>
        <w:rPr>
          <w:rFonts w:ascii="仿宋_GB2312" w:eastAsia="仿宋_GB2312" w:hAnsi="仿宋_GB2312"/>
          <w:sz w:val="32"/>
        </w:rPr>
      </w:pPr>
      <w:r>
        <w:rPr>
          <w:rFonts w:ascii="仿宋_GB2312" w:eastAsia="仿宋_GB2312" w:hAnsi="仿宋_GB2312" w:hint="eastAsia"/>
          <w:sz w:val="32"/>
        </w:rPr>
        <w:t>传真：</w:t>
      </w:r>
    </w:p>
    <w:p w:rsidR="00617797" w:rsidRDefault="00617797" w:rsidP="00617797">
      <w:pPr>
        <w:widowControl w:val="0"/>
        <w:spacing w:after="0" w:line="600" w:lineRule="exact"/>
        <w:ind w:firstLineChars="200" w:firstLine="640"/>
        <w:textAlignment w:val="baseline"/>
        <w:rPr>
          <w:rFonts w:ascii="仿宋_GB2312" w:eastAsia="仿宋_GB2312" w:hAnsi="仿宋_GB2312"/>
          <w:sz w:val="32"/>
        </w:rPr>
      </w:pPr>
    </w:p>
    <w:p w:rsidR="00617797" w:rsidRDefault="00617797" w:rsidP="00617797">
      <w:pPr>
        <w:widowControl w:val="0"/>
        <w:spacing w:after="0" w:line="600" w:lineRule="exact"/>
        <w:ind w:firstLineChars="200" w:firstLine="640"/>
        <w:textAlignment w:val="baseline"/>
        <w:rPr>
          <w:rFonts w:ascii="仿宋_GB2312" w:eastAsia="仿宋_GB2312" w:hAnsi="仿宋_GB2312"/>
          <w:sz w:val="32"/>
        </w:rPr>
      </w:pPr>
    </w:p>
    <w:p w:rsidR="00617797" w:rsidRDefault="00617797" w:rsidP="00617797">
      <w:pPr>
        <w:widowControl w:val="0"/>
        <w:spacing w:after="0" w:line="600" w:lineRule="exact"/>
        <w:textAlignment w:val="baseline"/>
        <w:rPr>
          <w:rFonts w:ascii="仿宋_GB2312" w:eastAsia="仿宋_GB2312" w:hAnsi="仿宋_GB2312" w:hint="eastAsia"/>
          <w:sz w:val="32"/>
        </w:rPr>
      </w:pPr>
    </w:p>
    <w:p w:rsidR="00617797" w:rsidRDefault="00617797" w:rsidP="00617797">
      <w:pPr>
        <w:widowControl w:val="0"/>
        <w:spacing w:after="0" w:line="600" w:lineRule="exact"/>
        <w:textAlignment w:val="baseline"/>
        <w:rPr>
          <w:rFonts w:ascii="仿宋_GB2312" w:eastAsia="仿宋_GB2312" w:hAnsi="仿宋_GB2312"/>
          <w:sz w:val="32"/>
        </w:rPr>
      </w:pPr>
    </w:p>
    <w:p w:rsidR="00617797" w:rsidRDefault="00617797" w:rsidP="00617797">
      <w:pPr>
        <w:widowControl w:val="0"/>
        <w:spacing w:after="0" w:line="600" w:lineRule="exact"/>
        <w:ind w:firstLineChars="300" w:firstLine="960"/>
        <w:textAlignment w:val="baseline"/>
        <w:rPr>
          <w:rFonts w:ascii="仿宋_GB2312" w:eastAsia="仿宋_GB2312" w:hAnsi="仿宋_GB2312"/>
          <w:sz w:val="32"/>
        </w:rPr>
      </w:pPr>
      <w:r>
        <w:rPr>
          <w:rFonts w:ascii="仿宋_GB2312" w:eastAsia="仿宋_GB2312" w:hAnsi="仿宋_GB2312" w:hint="eastAsia"/>
          <w:sz w:val="32"/>
        </w:rPr>
        <w:t xml:space="preserve">存储企业  </w:t>
      </w:r>
      <w:proofErr w:type="gramStart"/>
      <w:r>
        <w:rPr>
          <w:rFonts w:ascii="仿宋_GB2312" w:eastAsia="仿宋_GB2312" w:hAnsi="仿宋_GB2312" w:hint="eastAsia"/>
          <w:sz w:val="32"/>
        </w:rPr>
        <w:t xml:space="preserve">　　　　　　　</w:t>
      </w:r>
      <w:proofErr w:type="gramEnd"/>
      <w:r>
        <w:rPr>
          <w:rFonts w:ascii="仿宋_GB2312" w:eastAsia="仿宋_GB2312" w:hAnsi="仿宋_GB2312" w:hint="eastAsia"/>
          <w:sz w:val="32"/>
        </w:rPr>
        <w:t xml:space="preserve">    开户银行</w:t>
      </w:r>
    </w:p>
    <w:p w:rsidR="00617797" w:rsidRDefault="00617797" w:rsidP="00617797">
      <w:pPr>
        <w:widowControl w:val="0"/>
        <w:spacing w:after="0" w:line="600" w:lineRule="exact"/>
        <w:ind w:firstLineChars="200" w:firstLine="640"/>
        <w:textAlignment w:val="baseline"/>
        <w:rPr>
          <w:rFonts w:ascii="仿宋_GB2312" w:eastAsia="仿宋_GB2312" w:hAnsi="仿宋_GB2312"/>
          <w:sz w:val="32"/>
        </w:rPr>
      </w:pPr>
      <w:r>
        <w:rPr>
          <w:rFonts w:ascii="仿宋_GB2312" w:eastAsia="仿宋_GB2312" w:hAnsi="仿宋_GB2312" w:hint="eastAsia"/>
          <w:sz w:val="32"/>
        </w:rPr>
        <w:t xml:space="preserve">　（盖章）</w:t>
      </w:r>
      <w:proofErr w:type="gramStart"/>
      <w:r>
        <w:rPr>
          <w:rFonts w:ascii="仿宋_GB2312" w:eastAsia="仿宋_GB2312" w:hAnsi="仿宋_GB2312" w:hint="eastAsia"/>
          <w:sz w:val="32"/>
        </w:rPr>
        <w:t xml:space="preserve">　　　　　　　　　　</w:t>
      </w:r>
      <w:proofErr w:type="gramEnd"/>
      <w:r>
        <w:rPr>
          <w:rFonts w:ascii="仿宋_GB2312" w:eastAsia="仿宋_GB2312" w:hAnsi="仿宋_GB2312" w:hint="eastAsia"/>
          <w:sz w:val="32"/>
        </w:rPr>
        <w:t>（盖章）</w:t>
      </w:r>
    </w:p>
    <w:p w:rsidR="00617797" w:rsidRDefault="00617797" w:rsidP="00617797">
      <w:pPr>
        <w:widowControl w:val="0"/>
        <w:spacing w:after="0" w:line="600" w:lineRule="exact"/>
        <w:ind w:firstLineChars="200" w:firstLine="640"/>
        <w:textAlignment w:val="baseline"/>
        <w:rPr>
          <w:rFonts w:ascii="仿宋_GB2312" w:eastAsia="仿宋_GB2312" w:hAnsi="仿宋_GB2312"/>
          <w:sz w:val="32"/>
        </w:rPr>
      </w:pPr>
    </w:p>
    <w:p w:rsidR="00617797" w:rsidRDefault="00617797" w:rsidP="00617797">
      <w:pPr>
        <w:widowControl w:val="0"/>
        <w:spacing w:after="0" w:line="600" w:lineRule="exact"/>
        <w:ind w:firstLineChars="200" w:firstLine="640"/>
        <w:textAlignment w:val="baseline"/>
        <w:rPr>
          <w:rFonts w:ascii="仿宋_GB2312" w:eastAsia="仿宋_GB2312" w:hAnsi="仿宋_GB2312"/>
          <w:sz w:val="32"/>
        </w:rPr>
      </w:pPr>
    </w:p>
    <w:p w:rsidR="00617797" w:rsidRDefault="00617797" w:rsidP="00617797">
      <w:pPr>
        <w:widowControl w:val="0"/>
        <w:spacing w:after="0" w:line="600" w:lineRule="exact"/>
        <w:ind w:firstLineChars="200" w:firstLine="640"/>
        <w:textAlignment w:val="baseline"/>
        <w:rPr>
          <w:rFonts w:ascii="仿宋_GB2312" w:eastAsia="仿宋_GB2312" w:hAnsi="仿宋_GB2312" w:hint="eastAsia"/>
          <w:sz w:val="32"/>
        </w:rPr>
      </w:pPr>
    </w:p>
    <w:p w:rsidR="00617797" w:rsidRDefault="00617797" w:rsidP="00617797">
      <w:pPr>
        <w:widowControl w:val="0"/>
        <w:spacing w:after="0" w:line="600" w:lineRule="exact"/>
        <w:ind w:firstLineChars="200" w:firstLine="640"/>
        <w:textAlignment w:val="baseline"/>
        <w:rPr>
          <w:rFonts w:ascii="仿宋_GB2312" w:eastAsia="仿宋_GB2312" w:hAnsi="仿宋_GB2312"/>
          <w:sz w:val="32"/>
        </w:rPr>
      </w:pPr>
    </w:p>
    <w:p w:rsidR="00617797" w:rsidRDefault="00617797" w:rsidP="00617797">
      <w:pPr>
        <w:widowControl w:val="0"/>
        <w:spacing w:after="0" w:line="600" w:lineRule="exact"/>
        <w:textAlignment w:val="baseline"/>
        <w:rPr>
          <w:rFonts w:ascii="仿宋_GB2312" w:eastAsia="仿宋_GB2312" w:hAnsi="仿宋_GB2312"/>
          <w:sz w:val="32"/>
        </w:rPr>
      </w:pPr>
      <w:r>
        <w:rPr>
          <w:rFonts w:ascii="仿宋_GB2312" w:eastAsia="仿宋_GB2312" w:hAnsi="仿宋_GB2312" w:hint="eastAsia"/>
          <w:sz w:val="32"/>
        </w:rPr>
        <w:t>法定代表人或授权</w:t>
      </w:r>
      <w:r>
        <w:rPr>
          <w:rFonts w:ascii="仿宋_GB2312" w:eastAsia="仿宋_GB2312" w:hAnsi="仿宋_GB2312" w:hint="eastAsia"/>
          <w:color w:val="000000"/>
          <w:sz w:val="32"/>
        </w:rPr>
        <w:t>委托人</w:t>
      </w:r>
      <w:r>
        <w:rPr>
          <w:rFonts w:ascii="仿宋_GB2312" w:eastAsia="仿宋_GB2312" w:hAnsi="仿宋_GB2312" w:hint="eastAsia"/>
          <w:sz w:val="32"/>
        </w:rPr>
        <w:t xml:space="preserve">　　</w:t>
      </w:r>
      <w:proofErr w:type="gramStart"/>
      <w:r>
        <w:rPr>
          <w:rFonts w:ascii="仿宋_GB2312" w:eastAsia="仿宋_GB2312" w:hAnsi="仿宋_GB2312" w:hint="eastAsia"/>
          <w:sz w:val="32"/>
        </w:rPr>
        <w:t xml:space="preserve">　</w:t>
      </w:r>
      <w:proofErr w:type="gramEnd"/>
      <w:r>
        <w:rPr>
          <w:rFonts w:ascii="仿宋_GB2312" w:eastAsia="仿宋_GB2312" w:hAnsi="仿宋_GB2312" w:hint="eastAsia"/>
          <w:sz w:val="32"/>
        </w:rPr>
        <w:t>法定代表人或授权委托人</w:t>
      </w:r>
    </w:p>
    <w:p w:rsidR="00617797" w:rsidRDefault="00617797" w:rsidP="00617797">
      <w:pPr>
        <w:widowControl w:val="0"/>
        <w:spacing w:after="0" w:line="600" w:lineRule="exact"/>
        <w:ind w:firstLineChars="200" w:firstLine="640"/>
        <w:textAlignment w:val="baseline"/>
        <w:rPr>
          <w:rFonts w:ascii="仿宋_GB2312" w:eastAsia="仿宋_GB2312" w:hAnsi="仿宋_GB2312"/>
          <w:sz w:val="32"/>
        </w:rPr>
      </w:pPr>
      <w:r>
        <w:rPr>
          <w:rFonts w:ascii="仿宋_GB2312" w:eastAsia="仿宋_GB2312" w:hAnsi="仿宋_GB2312" w:hint="eastAsia"/>
          <w:sz w:val="32"/>
        </w:rPr>
        <w:t xml:space="preserve">　 （签字）</w:t>
      </w:r>
      <w:proofErr w:type="gramStart"/>
      <w:r>
        <w:rPr>
          <w:rFonts w:ascii="仿宋_GB2312" w:eastAsia="仿宋_GB2312" w:hAnsi="仿宋_GB2312" w:hint="eastAsia"/>
          <w:sz w:val="32"/>
        </w:rPr>
        <w:t xml:space="preserve">　　　　　　　　</w:t>
      </w:r>
      <w:proofErr w:type="gramEnd"/>
      <w:r>
        <w:rPr>
          <w:rFonts w:ascii="仿宋_GB2312" w:eastAsia="仿宋_GB2312" w:hAnsi="仿宋_GB2312" w:hint="eastAsia"/>
          <w:sz w:val="32"/>
        </w:rPr>
        <w:t xml:space="preserve">    （签字）</w:t>
      </w:r>
    </w:p>
    <w:p w:rsidR="00617797" w:rsidRDefault="00617797" w:rsidP="00617797">
      <w:pPr>
        <w:widowControl w:val="0"/>
        <w:spacing w:after="0" w:line="600" w:lineRule="exact"/>
        <w:ind w:firstLineChars="200" w:firstLine="640"/>
        <w:textAlignment w:val="baseline"/>
        <w:rPr>
          <w:rFonts w:ascii="仿宋_GB2312" w:eastAsia="仿宋_GB2312" w:hAnsi="仿宋_GB2312" w:hint="eastAsia"/>
          <w:sz w:val="32"/>
        </w:rPr>
      </w:pPr>
    </w:p>
    <w:p w:rsidR="00617797" w:rsidRDefault="00617797" w:rsidP="00617797">
      <w:pPr>
        <w:widowControl w:val="0"/>
        <w:spacing w:after="0" w:line="600" w:lineRule="exact"/>
        <w:ind w:firstLineChars="200" w:firstLine="640"/>
        <w:textAlignment w:val="baseline"/>
        <w:rPr>
          <w:rFonts w:ascii="仿宋_GB2312" w:eastAsia="仿宋_GB2312" w:hAnsi="仿宋_GB2312"/>
          <w:sz w:val="32"/>
        </w:rPr>
      </w:pPr>
    </w:p>
    <w:p w:rsidR="00617797" w:rsidRDefault="00617797" w:rsidP="00617797">
      <w:pPr>
        <w:widowControl w:val="0"/>
        <w:spacing w:after="0" w:line="600" w:lineRule="exact"/>
        <w:ind w:firstLineChars="200" w:firstLine="640"/>
        <w:textAlignment w:val="baseline"/>
        <w:rPr>
          <w:rFonts w:ascii="仿宋_GB2312" w:eastAsia="仿宋_GB2312" w:hAnsi="仿宋_GB2312"/>
          <w:sz w:val="32"/>
        </w:rPr>
      </w:pPr>
    </w:p>
    <w:p w:rsidR="00617797" w:rsidRDefault="00617797" w:rsidP="00617797">
      <w:pPr>
        <w:widowControl w:val="0"/>
        <w:spacing w:after="0" w:line="600" w:lineRule="exact"/>
        <w:ind w:firstLineChars="200" w:firstLine="640"/>
        <w:textAlignment w:val="baseline"/>
        <w:rPr>
          <w:rFonts w:ascii="仿宋_GB2312" w:eastAsia="仿宋_GB2312" w:hAnsi="仿宋_GB2312"/>
          <w:sz w:val="32"/>
        </w:rPr>
      </w:pPr>
      <w:r>
        <w:rPr>
          <w:rFonts w:ascii="仿宋_GB2312" w:eastAsia="仿宋_GB2312" w:hAnsi="仿宋_GB2312" w:hint="eastAsia"/>
          <w:sz w:val="32"/>
        </w:rPr>
        <w:t>签字时间：　　　　 　　　　　签字时间：</w:t>
      </w:r>
    </w:p>
    <w:p w:rsidR="00617797" w:rsidRDefault="00617797" w:rsidP="00617797">
      <w:pPr>
        <w:widowControl w:val="0"/>
        <w:spacing w:after="0" w:line="600" w:lineRule="exact"/>
        <w:ind w:firstLineChars="200" w:firstLine="640"/>
        <w:textAlignment w:val="baseline"/>
        <w:rPr>
          <w:rFonts w:ascii="仿宋_GB2312" w:eastAsia="仿宋_GB2312" w:hAnsi="仿宋_GB2312"/>
          <w:sz w:val="32"/>
        </w:rPr>
      </w:pPr>
    </w:p>
    <w:p w:rsidR="00FB4611" w:rsidRPr="00617797" w:rsidRDefault="00FB4611"/>
    <w:sectPr w:rsidR="00FB4611" w:rsidRPr="006177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方正小标宋_GBK">
    <w:altName w:val="Arial Unicode MS"/>
    <w:charset w:val="86"/>
    <w:family w:val="script"/>
    <w:pitch w:val="default"/>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797"/>
    <w:rsid w:val="00617797"/>
    <w:rsid w:val="00FB46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7797"/>
    <w:pPr>
      <w:adjustRightInd w:val="0"/>
      <w:snapToGrid w:val="0"/>
      <w:spacing w:after="200"/>
    </w:pPr>
    <w:rPr>
      <w:rFonts w:ascii="Tahoma" w:eastAsia="微软雅黑" w:hAnsi="Tahoma" w:cs="Times New Roman"/>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7797"/>
    <w:pPr>
      <w:adjustRightInd w:val="0"/>
      <w:snapToGrid w:val="0"/>
      <w:spacing w:after="200"/>
    </w:pPr>
    <w:rPr>
      <w:rFonts w:ascii="Tahoma" w:eastAsia="微软雅黑" w:hAnsi="Tahoma" w:cs="Times New Roman"/>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173</Words>
  <Characters>990</Characters>
  <Application>Microsoft Office Word</Application>
  <DocSecurity>0</DocSecurity>
  <Lines>8</Lines>
  <Paragraphs>2</Paragraphs>
  <ScaleCrop>false</ScaleCrop>
  <Company/>
  <LinksUpToDate>false</LinksUpToDate>
  <CharactersWithSpaces>1161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suyang</dc:creator>
  <cp:lastModifiedBy>suyang</cp:lastModifiedBy>
  <cp:revision>1</cp:revision>
  <dcterms:created xsi:type="dcterms:W3CDTF">2022-02-16T02:19:00Z</dcterms:created>
  <dcterms:modified xsi:type="dcterms:W3CDTF">2022-02-16T02:20:00Z</dcterms:modified>
</cp:coreProperties>
</file>