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 w:rightChars="0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36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color w:val="auto"/>
          <w:kern w:val="0"/>
          <w:sz w:val="36"/>
          <w:szCs w:val="36"/>
          <w:lang w:val="en-US" w:eastAsia="zh-CN" w:bidi="ar-SA"/>
        </w:rPr>
        <w:t>关于应对疫情优化自律监管服务、进一步保障市场运行若干措施的通知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各市场参与方：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党中央、国务院关于疫情防控的决策部署和中国证监会的工作要求，上海证券交易所(以下简称本所)就疫情防控特殊时期相关业务开展做出调整和衔接安排，优化自律监管与服务方式，支持实体经济发展，激发市场主体活力，全力维护资本市场平稳运行，落实落细支持疫情防控和保障市场运行各项工作。现就相关事项通知如下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一</w:t>
      </w:r>
      <w:r>
        <w:rPr>
          <w:rFonts w:hint="default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股票发行上市审核和发行承销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确保科创板审核业务正常推进。疫情防控期间，正常受理发行人通过本所科创板审核业务系统提交的发行上市、重大资产重组及其他相关申请。通过视频会议等方式，确保上市委审议会议按照既定程序正常推进。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加强线上沟通咨询保障。项目申报及回复过程中，因受疫情影响无法现场预约沟通的，发行人、中介机构可以申请采取线上方式进行沟通咨询。本所将加强审核部门与发行人、中介机构电话沟通、线上咨询沟通的相关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放宽申报等相关文件的签署要求。发行人、中介机构提交项目申报、问询回复等相关文件时，确受疫情影响、无法统一签名的自然人，可以通过提供签字页电子扫描文档方式办理。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适当放宽审核问询回复时间。发行人、中介机构确受疫情影响，无法在规定时限内回复审核问询、完成尽职调查等工作的，可以向本所申请中止审核，以保证足够的时间准备审核问询相关问题的核查回复。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5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提供“云上市”服务。鼓励发行人根据实际情况合理安排发行上市时间，本所提供免费网络直播上市仪式服务，并支持发行人在疫情影响消除后，补办现场上市仪式。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6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优化网上网下路演方式。鼓励发行人通过上证路演中心开展免费网上路演，通过互联网、电话方式等线上方式开展网下路演。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7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设立24小时发行承销业务咨询热线。疫情防控期间，为保障主承销商日常业务操作和公告披露，本所设立发行承销业务24小时咨询热线电话(021-68607509)，发布发行承销业务操作清单。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二</w:t>
      </w:r>
      <w:r>
        <w:rPr>
          <w:rFonts w:hint="default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上市公司信息披露业务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延长信息披露业务办理时段。疫情防控期间，上市公司事后公告披露时段延长至晚上23：00。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上市公司做好定期报告披露工作。上市公司受疫情影响预计难以在原预约日期披露2021年年度报告的，可以向本所申请办理延期至2022年4月30日前披露。确受疫情影响，在法定期限内披露2021年年度报告或2022年第一季度报告有困难的，请及时联系本所公司监管部门通报相关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增加邮件、传真等公告提交方式。上市公司因疫情影响无法使用EKey通过日常业务管理系统提交信息披露文件的，可以通过电子邮件或传真方式提交。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放宽信息披露文件的报送形式要求。文件信息披露因疫情影响无法及时提供实体签章的，可以暂以电子签章等代替，或者提交相关说明。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支持线上召开股东大会。上市公司可以结合自身实际情况，设置线上股东大会召开会场。律师因疫情影响确实无法现场参会的，可以采取视频等方式见证股东大会。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对线上业绩说明会的技术支持。支持上市公司利用上证路演中心等互联网平台召开线上业绩说明会，与投资者加强交流，增进投资者信心。本所推出路演与上证云SDK对接服务，投资者可以通过券商和信息商APP参与业绩说明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</w:t>
      </w:r>
      <w:r>
        <w:rPr>
          <w:rFonts w:hint="default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设立24小时信息披露操作业务咨询热线。疫情防控期间，为解决上市公司在信息披露操作业务中面临的困难和问题，本所设立信息披露操作业务24小时咨询热线电话(021-68601632)。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三</w:t>
      </w:r>
      <w:r>
        <w:rPr>
          <w:rFonts w:hint="default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债券业务服务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15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建立发行服务绿色通道。对受疫情影响严重的企业，债券募集资金用于疫情防控相关领域或用于偿还到期公司债券的，建立发行服务绿色通道，即报即审、特事特办，切实做好疫情防控融资服务工作。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16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适当延长项目办理时限。疫情防控期间，暂缓计算公司债券、资产支持证券的反馈意见回复时限和中止时限。发行人确受疫情影响，不能及时更新财务报告的，可以向本所申请延长有效期。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17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放宽文件签章等报送要求。因疫情原因无法获得相关签字、盖章的，可先由主承销商出具说明，后续及时补充提交签字、盖章文件。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18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优化现场业务办理方式。簿记建档可根据疫情情况，仅安排簿记管理人作为现场参与人员。投资者可依据文件约定通过邮件、传真等方式发送申购订单。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19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配合做好地方债发行工作。按照财政部及疫情相对严重省(区、市)政府安排，积极配合做好地方政府一般债券、专项债券发行业务、技术支持和服务工作。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四</w:t>
      </w:r>
      <w:r>
        <w:rPr>
          <w:rFonts w:hint="default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其他业务服务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确保市场交易通畅安全。全力做好技术保障和优化工作，持续降低订单处理时延，改进市场投资者体验。整合会员前端软件，降低技术系统的复杂程度和市场维护成本。统筹优化相关业务测试排期，减轻市场机构技术测试负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21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面启动线上咨询培训服务。针对各市场主体的实际需求，全面开展远程咨询、在线培训和宣讲等活动。增加“浦江大讲堂”线上公开课数量，丰富课程内容。市场参与主体可直接进入公开课专区进行学习浏览，无需额外注册。(浦江大讲堂：https：//pujiang.sse.com.cn/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22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加大对疫情影响严重地区及企业的服务力度。加强对接疫情影响较大地区及直接参与抗疫的领军企业，及时了解困难及诉求，做实做细投融资相关服务工作。逐一了解疫情严重地区拟上市和上市企业的投融资需求，帮助企业在充分准备的前提下，加速申报，实现即报即审即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23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支持会员采取措施确保业务平稳运作。加强与会员单位沟通，了解疫情对会员客户交易管理工作的影响并及时协助解决。支持会员通过线上方式，开展客户交易管理和监管协同工作。会员单位因疫情防控导致监管函件无法及时回复的，可向本所申请适当延长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24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支持基金、期权做市商等有序开展业务。支持基金、期权做市商积极实施流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动性服务和做市服务业务，维护正常交易秩序。对因疫情存在实际困难的基金、期权做市商履行报价义务，适当予以调整相关标准。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25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加强ETF基金管理人专项通道服务。进一步优化ETF运营、信息披露专项通道服务，保障基金管理人日常业务操作和公告披露。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26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通过非现场方式办理股份协议转让业务。当事人可先以电子邮件方式发送已有材料，并接收反馈材料补正意见，待全部电子版材料确认齐全后，通知当事人一次性寄送书面材料，降低市场成本。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27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灵活开展纪律处分、复核听证工作。确受疫情影响的市场主体在纪律处分和复核程序中，可以申请远程视频听证、延期听证以及延长证据材料提交时限。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28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畅通投资者诉求渠道。投资者可通过服务热线、微信公众号、电子邮件等非现场方式向本所咨询问题、反映诉求。本所投资者服务热线(400-8888-400)将保持7×24小时畅通。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29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加强投资者线上教育服务。持续通过网站、微信等互联网渠道开展投资者教育宣传，满足疫情防控期间投资者在线学习需求。支持会员、基金管理人、期权经营机构积极引导投资者理性、客观分析疫情影响，秉持长期投资、价值投资理念，依法合规开展投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30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做好国际投资者服务。通过线上路演等形式，加强与各类境外机构投资者的沟通和服务，及时回应国际投资者关切问题。疫情防控期间，为国际投资者调研上市公司提供便利化服务，开展国际投资者线上形式走进沪市公司等系列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上海证券交易所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二〇二二年三月二十七日</w:t>
      </w:r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doNotExpandShiftReturn/>
    <w:useFELayout/>
    <w:splitPgBreakAndParaMark/>
    <w:compatSetting w:name="compatibilityMode" w:uri="http://schemas.microsoft.com/office/word" w:val="12"/>
  </w:compat>
  <w:rsids>
    <w:rsidRoot w:val="00000000"/>
    <w:rsid w:val="1FDF8192"/>
    <w:rsid w:val="57CB1998"/>
    <w:rsid w:val="57E5C3B2"/>
    <w:rsid w:val="6E1D2283"/>
    <w:rsid w:val="CF7D7F56"/>
    <w:rsid w:val="DF1FCA7D"/>
    <w:rsid w:val="FBF6663A"/>
    <w:rsid w:val="FDF76A80"/>
    <w:rsid w:val="FFCD3B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ScaleCrop>false</ScaleCrop>
  <LinksUpToDate>false</LinksUpToDate>
  <Application>WPS Office_11.8.2.10659_F1E327BC-269C-435d-A152-05C5408002CA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2022-06-03T21:07:00Z</dcterms:created>
  <dc:creator>bianyan</dc:creator>
  <cp:lastModifiedBy>徐雨晨：处内起草</cp:lastModifiedBy>
  <dcterms:modified xsi:type="dcterms:W3CDTF">2022-06-13T18:02:07Z</dcterms:modified>
  <dc:title>关于应对疫情优化自律监管服务、进一步保障市场运行若干措施的通知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2052-11.8.2.10659</vt:lpwstr>
  </property>
</Properties>
</file>