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 w:rightChars="0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 w:bidi="ar-SA"/>
        </w:rPr>
        <w:t>关于免收2022年度相关费用的通知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 w:bidi="ar-SA"/>
        </w:rPr>
        <w:t>上证发[2022]40号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各市场参与人：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落实党中央、国务院关于疫情防控的相关决策部署，坚定支持实体经济发展，激发市场主体活力，降低市场成本，经研究，上海证券交易所(以下简称本所)及下属子公司决定免收2022年度相关费用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default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免收沪市存量及增量上市公司2022年上市初费和上市年费。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Fonts w:hint="default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本所下属上证所信息网络有限公司免收沪市存量及增量上市公司2022年股东大会网络投票服务费、2022年度CA证书服务费。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本所下属上交所技术有限责任公司免收2022年度行业云相关云桌面、云盘和虚拟专用网络服务产品费用；减免和调降数据中心专线及机柜费。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</w:t>
      </w:r>
      <w:r>
        <w:rPr>
          <w:rFonts w:hint="default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前期已收取相关费用的，本所及下属子公司将有序安排退款。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right="210" w:rightChars="10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上海证券交易所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right="210" w:rightChars="10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二〇二二年三月二十六日</w:t>
      </w:r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ocumentProtection w:enforcement="0"/>
  <w:compat>
    <w:doNotExpandShiftReturn/>
    <w:useFELayout/>
    <w:splitPgBreakAndParaMark/>
    <w:compatSetting w:name="compatibilityMode" w:uri="http://schemas.microsoft.com/office/word" w:val="12"/>
  </w:compat>
  <w:rsids>
    <w:rsidRoot w:val="00000000"/>
    <w:rsid w:val="77BF7495"/>
    <w:rsid w:val="7FFDF9E4"/>
    <w:rsid w:val="87BE2A82"/>
    <w:rsid w:val="8AFFD398"/>
    <w:rsid w:val="BFED0B0E"/>
    <w:rsid w:val="F7950F58"/>
    <w:rsid w:val="FBD7C4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Office_11.8.2.10659_F1E327BC-269C-435d-A152-05C5408002CA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2022-06-03T13:10:00Z</dcterms:created>
  <dc:creator>bianyan</dc:creator>
  <cp:lastModifiedBy>黄昊霓：承办处室办理人</cp:lastModifiedBy>
  <dcterms:modified xsi:type="dcterms:W3CDTF">2022-06-13T14:17:40Z</dcterms:modified>
  <dc:title>关于免收2022年度相关费用的通知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2052-11.8.2.10659</vt:lpwstr>
  </property>
</Properties>
</file>