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宋体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40"/>
          <w:lang w:val="en-US" w:eastAsia="zh-CN"/>
        </w:rPr>
        <w:t>附件</w:t>
      </w:r>
      <w:r>
        <w:rPr>
          <w:rFonts w:hint="default"/>
          <w:sz w:val="32"/>
          <w:szCs w:val="40"/>
          <w:lang w:val="en-US" w:eastAsia="zh-CN"/>
        </w:rPr>
        <w:t>1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32" w:beforeAutospacing="0" w:after="482" w:afterAutospacing="0" w:line="23" w:lineRule="atLeast"/>
        <w:ind w:left="196" w:right="0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</w:rPr>
        <w:t>扩大实施缓缴政策的困难行业名单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　　农副食品加工业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　　纺织业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　　纺织服装、服饰业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　　造纸和纸制品业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　　印刷和记录媒介复制业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　　医药制造业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　　化学纤维制造业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　　橡胶和塑料制品业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　　通用设备制造业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　　汽车制造业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　　铁路、船舶、航空航天和其他运输设备制造业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　　仪器仪表制造业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　　社会工作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　　广播、电视、电影和录音制作业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　　文化艺术业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　　体育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　　娱乐业</w:t>
      </w:r>
    </w:p>
    <w:p>
      <w:pPr>
        <w:rPr>
          <w:b/>
          <w:bCs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680" w:left="1588" w:header="851" w:footer="1588" w:gutter="0"/>
      <w:cols w:space="720" w:num="1"/>
      <w:docGrid w:linePitch="28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  <w:rFonts w:hint="eastAsia" w:ascii="宋体" w:hAnsi="宋体" w:eastAsia="宋体"/>
        <w:sz w:val="28"/>
        <w:szCs w:val="28"/>
        <w:lang w:eastAsia="zh-CN"/>
      </w:rPr>
    </w:pPr>
    <w:r>
      <w:rPr>
        <w:rStyle w:val="8"/>
        <w:rFonts w:hint="eastAsia" w:ascii="宋体" w:hAnsi="宋体" w:eastAsia="宋体"/>
        <w:sz w:val="28"/>
        <w:szCs w:val="28"/>
        <w:lang w:eastAsia="zh-CN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15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 w:eastAsia="宋体"/>
        <w:sz w:val="28"/>
        <w:szCs w:val="28"/>
        <w:lang w:eastAsia="zh-CN"/>
      </w:rPr>
      <w:t xml:space="preserve"> —</w:t>
    </w:r>
  </w:p>
  <w:p>
    <w:pPr>
      <w:pStyle w:val="2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  <w:rFonts w:hint="eastAsia" w:ascii="宋体" w:hAnsi="宋体" w:eastAsia="宋体"/>
        <w:sz w:val="28"/>
        <w:szCs w:val="28"/>
        <w:lang w:eastAsia="zh-CN"/>
      </w:rPr>
    </w:pPr>
    <w:r>
      <w:rPr>
        <w:rStyle w:val="8"/>
        <w:rFonts w:hint="eastAsia" w:ascii="宋体" w:hAnsi="宋体" w:eastAsia="宋体"/>
        <w:sz w:val="28"/>
        <w:szCs w:val="28"/>
        <w:lang w:eastAsia="zh-CN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16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 w:eastAsia="宋体"/>
        <w:sz w:val="28"/>
        <w:szCs w:val="28"/>
        <w:lang w:eastAsia="zh-CN"/>
      </w:rPr>
      <w:t xml:space="preserve"> 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BF76923"/>
    <w:rsid w:val="368B261F"/>
    <w:rsid w:val="7BF769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2022-06-17T13:23:00Z</dcterms:created>
  <dc:creator>user</dc:creator>
  <cp:lastModifiedBy>Administrator</cp:lastModifiedBy>
  <dcterms:modified xsi:type="dcterms:W3CDTF">2022-06-17T08:37:34Z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BEBE6F94B6044BCFABD70427BC6278D3</vt:lpwstr>
  </property>
</Properties>
</file>