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因疫情影响职工申请提高租赁提取额度申请表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申请人姓名</w:t>
            </w:r>
          </w:p>
        </w:tc>
        <w:tc>
          <w:tcPr>
            <w:tcW w:w="328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申请人证件号码</w:t>
            </w:r>
          </w:p>
        </w:tc>
        <w:tc>
          <w:tcPr>
            <w:tcW w:w="328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81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</w:trPr>
        <w:tc>
          <w:tcPr>
            <w:tcW w:w="1718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申请原因</w:t>
            </w:r>
          </w:p>
        </w:tc>
        <w:tc>
          <w:tcPr>
            <w:tcW w:w="3281" w:type="pct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本人因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日申请提高2022年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月至2022年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月期间租赁提取额度。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（总提取金额为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105" w:leftChars="50"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年    月    日</w:t>
            </w:r>
          </w:p>
        </w:tc>
      </w:tr>
    </w:tbl>
    <w:p>
      <w:pPr>
        <w:spacing w:line="560" w:lineRule="exact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32"/>
        </w:rPr>
        <w:t>备注：疫情期间，职工申请提高租赁提取额度的核定租赁期仅限于2022年5月至12月，每月可提取额度不超过3000元。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2022-05-27T09:30:47Z</dcterms:created>
  <dc:creator>lenovo</dc:creator>
  <cp:lastModifiedBy>lenovo</cp:lastModifiedBy>
  <dcterms:modified xsi:type="dcterms:W3CDTF">2022-05-27T09:31:00Z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7A0032046E3045D480B6BDD3F39142A6</vt:lpwstr>
  </property>
</Properties>
</file>