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FF3" w:rsidRDefault="00226BC1" w:rsidP="00483FF3">
      <w:pPr>
        <w:pStyle w:val="1"/>
        <w:spacing w:before="0" w:after="0" w:line="600" w:lineRule="exact"/>
        <w:jc w:val="center"/>
        <w:rPr>
          <w:rFonts w:ascii="黑体" w:eastAsia="黑体" w:hAnsi="黑体"/>
          <w:sz w:val="36"/>
          <w:szCs w:val="36"/>
        </w:rPr>
      </w:pPr>
      <w:r w:rsidRPr="00266AF8">
        <w:rPr>
          <w:rFonts w:ascii="黑体" w:eastAsia="黑体" w:hAnsi="黑体" w:hint="eastAsia"/>
          <w:sz w:val="36"/>
          <w:szCs w:val="36"/>
        </w:rPr>
        <w:t>第</w:t>
      </w:r>
      <w:r w:rsidR="00C634A4">
        <w:rPr>
          <w:rFonts w:ascii="黑体" w:eastAsia="黑体" w:hAnsi="黑体" w:hint="eastAsia"/>
          <w:sz w:val="36"/>
          <w:szCs w:val="36"/>
        </w:rPr>
        <w:t>十</w:t>
      </w:r>
      <w:r w:rsidR="00DA608A">
        <w:rPr>
          <w:rFonts w:ascii="黑体" w:eastAsia="黑体" w:hAnsi="黑体" w:hint="eastAsia"/>
          <w:sz w:val="36"/>
          <w:szCs w:val="36"/>
        </w:rPr>
        <w:t>三</w:t>
      </w:r>
      <w:r w:rsidRPr="00266AF8">
        <w:rPr>
          <w:rFonts w:ascii="黑体" w:eastAsia="黑体" w:hAnsi="黑体" w:hint="eastAsia"/>
          <w:sz w:val="36"/>
          <w:szCs w:val="36"/>
        </w:rPr>
        <w:t>号</w:t>
      </w:r>
      <w:r w:rsidR="00103DEB">
        <w:rPr>
          <w:rFonts w:ascii="黑体" w:eastAsia="黑体" w:hAnsi="黑体" w:hint="eastAsia"/>
          <w:sz w:val="36"/>
          <w:szCs w:val="36"/>
        </w:rPr>
        <w:t xml:space="preserve"> </w:t>
      </w:r>
      <w:r w:rsidR="00103DEB" w:rsidRPr="00226BC1">
        <w:rPr>
          <w:rFonts w:ascii="黑体" w:eastAsia="黑体" w:hAnsi="黑体" w:hint="eastAsia"/>
          <w:sz w:val="36"/>
          <w:szCs w:val="36"/>
        </w:rPr>
        <w:t>科创板</w:t>
      </w:r>
      <w:r w:rsidRPr="00226BC1">
        <w:rPr>
          <w:rFonts w:ascii="黑体" w:eastAsia="黑体" w:hAnsi="黑体" w:hint="eastAsia"/>
          <w:sz w:val="36"/>
          <w:szCs w:val="36"/>
        </w:rPr>
        <w:t>上市公司业绩预告更正公告</w:t>
      </w:r>
    </w:p>
    <w:p w:rsidR="006D7FCE" w:rsidRDefault="006D7FCE">
      <w:pPr>
        <w:spacing w:line="600" w:lineRule="exact"/>
        <w:jc w:val="center"/>
      </w:pPr>
    </w:p>
    <w:p w:rsidR="006D7FCE" w:rsidRDefault="00226BC1">
      <w:pPr>
        <w:adjustRightInd w:val="0"/>
        <w:snapToGrid w:val="0"/>
        <w:spacing w:line="600" w:lineRule="exact"/>
        <w:rPr>
          <w:rFonts w:ascii="仿宋_GB2312" w:eastAsia="仿宋_GB2312" w:hAnsi="宋体"/>
          <w:b/>
          <w:sz w:val="30"/>
          <w:szCs w:val="30"/>
        </w:rPr>
      </w:pPr>
      <w:r w:rsidRPr="0066692D">
        <w:rPr>
          <w:rFonts w:ascii="仿宋_GB2312" w:eastAsia="仿宋_GB2312" w:hAnsi="宋体" w:hint="eastAsia"/>
          <w:b/>
          <w:sz w:val="30"/>
          <w:szCs w:val="30"/>
        </w:rPr>
        <w:t>适用</w:t>
      </w:r>
      <w:r w:rsidR="000B1D2A">
        <w:rPr>
          <w:rFonts w:ascii="仿宋_GB2312" w:eastAsia="仿宋_GB2312" w:hAnsi="宋体" w:hint="eastAsia"/>
          <w:b/>
          <w:sz w:val="30"/>
          <w:szCs w:val="30"/>
        </w:rPr>
        <w:t>情形</w:t>
      </w:r>
      <w:r w:rsidRPr="0066692D">
        <w:rPr>
          <w:rFonts w:ascii="仿宋_GB2312" w:eastAsia="仿宋_GB2312" w:hAnsi="宋体" w:hint="eastAsia"/>
          <w:b/>
          <w:sz w:val="30"/>
          <w:szCs w:val="30"/>
        </w:rPr>
        <w:t>：</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bCs/>
          <w:sz w:val="30"/>
          <w:szCs w:val="30"/>
        </w:rPr>
        <w:t>1</w:t>
      </w:r>
      <w:r>
        <w:rPr>
          <w:rFonts w:ascii="仿宋_GB2312" w:eastAsia="仿宋_GB2312" w:hAnsi="宋体" w:hint="eastAsia"/>
          <w:bCs/>
          <w:sz w:val="30"/>
          <w:szCs w:val="30"/>
        </w:rPr>
        <w:t>.</w:t>
      </w:r>
      <w:r w:rsidR="00103DEB" w:rsidRPr="00103DEB">
        <w:rPr>
          <w:rFonts w:hint="eastAsia"/>
        </w:rPr>
        <w:t xml:space="preserve"> </w:t>
      </w:r>
      <w:r w:rsidR="002B4311">
        <w:rPr>
          <w:rFonts w:ascii="仿宋_GB2312" w:eastAsia="仿宋_GB2312" w:hAnsi="宋体" w:cs="宋体" w:hint="eastAsia"/>
          <w:color w:val="000000"/>
          <w:kern w:val="0"/>
          <w:sz w:val="30"/>
          <w:szCs w:val="30"/>
        </w:rPr>
        <w:t>科创板上市公司</w:t>
      </w:r>
      <w:r w:rsidR="00AC3102">
        <w:rPr>
          <w:rFonts w:ascii="仿宋_GB2312" w:eastAsia="仿宋_GB2312" w:hAnsi="宋体" w:cs="宋体" w:hint="eastAsia"/>
          <w:color w:val="000000"/>
          <w:kern w:val="0"/>
          <w:sz w:val="30"/>
          <w:szCs w:val="30"/>
        </w:rPr>
        <w:t>（以下简称上市公司）</w:t>
      </w:r>
      <w:r w:rsidR="00103DEB" w:rsidRPr="00103DEB">
        <w:rPr>
          <w:rFonts w:ascii="仿宋_GB2312" w:eastAsia="仿宋_GB2312" w:hAnsi="宋体" w:hint="eastAsia"/>
          <w:bCs/>
          <w:sz w:val="30"/>
          <w:szCs w:val="30"/>
        </w:rPr>
        <w:t>披露业绩预告后，预计本期业绩与</w:t>
      </w:r>
      <w:r w:rsidR="00270300">
        <w:rPr>
          <w:rFonts w:ascii="仿宋_GB2312" w:eastAsia="仿宋_GB2312" w:hAnsi="宋体" w:hint="eastAsia"/>
          <w:bCs/>
          <w:sz w:val="30"/>
          <w:szCs w:val="30"/>
        </w:rPr>
        <w:t>预告</w:t>
      </w:r>
      <w:r w:rsidR="00103DEB" w:rsidRPr="00103DEB">
        <w:rPr>
          <w:rFonts w:ascii="仿宋_GB2312" w:eastAsia="仿宋_GB2312" w:hAnsi="宋体" w:hint="eastAsia"/>
          <w:bCs/>
          <w:sz w:val="30"/>
          <w:szCs w:val="30"/>
        </w:rPr>
        <w:t>业绩</w:t>
      </w:r>
      <w:r w:rsidR="00103DEB" w:rsidRPr="0066692D">
        <w:rPr>
          <w:rFonts w:ascii="仿宋_GB2312" w:eastAsia="仿宋_GB2312" w:hAnsi="宋体" w:hint="eastAsia"/>
          <w:bCs/>
          <w:sz w:val="30"/>
          <w:szCs w:val="30"/>
        </w:rPr>
        <w:t>差异幅度达到</w:t>
      </w:r>
      <w:r w:rsidR="00103DEB" w:rsidRPr="0066692D">
        <w:rPr>
          <w:rFonts w:ascii="仿宋_GB2312" w:eastAsia="仿宋_GB2312" w:hAnsi="宋体"/>
          <w:bCs/>
          <w:sz w:val="30"/>
          <w:szCs w:val="30"/>
        </w:rPr>
        <w:t>20%</w:t>
      </w:r>
      <w:r w:rsidR="00103DEB" w:rsidRPr="0066692D">
        <w:rPr>
          <w:rFonts w:ascii="仿宋_GB2312" w:eastAsia="仿宋_GB2312" w:hAnsi="宋体" w:hint="eastAsia"/>
          <w:bCs/>
          <w:sz w:val="30"/>
          <w:szCs w:val="30"/>
        </w:rPr>
        <w:t>以上或者盈亏方向发生变化的</w:t>
      </w:r>
      <w:r w:rsidR="00103DEB">
        <w:rPr>
          <w:rFonts w:ascii="仿宋_GB2312" w:eastAsia="仿宋_GB2312" w:hAnsi="宋体" w:hint="eastAsia"/>
          <w:bCs/>
          <w:sz w:val="30"/>
          <w:szCs w:val="30"/>
        </w:rPr>
        <w:t>，</w:t>
      </w:r>
      <w:r w:rsidR="002B4311">
        <w:rPr>
          <w:rFonts w:ascii="仿宋_GB2312" w:eastAsia="仿宋_GB2312" w:hAnsi="宋体" w:cs="宋体" w:hint="eastAsia"/>
          <w:color w:val="000000"/>
          <w:kern w:val="0"/>
          <w:sz w:val="30"/>
          <w:szCs w:val="30"/>
        </w:rPr>
        <w:t>适用本公告</w:t>
      </w:r>
      <w:r w:rsidR="00E93ADB">
        <w:rPr>
          <w:rFonts w:ascii="仿宋_GB2312" w:eastAsia="仿宋_GB2312" w:hAnsi="宋体" w:cs="宋体" w:hint="eastAsia"/>
          <w:color w:val="000000"/>
          <w:kern w:val="0"/>
          <w:sz w:val="30"/>
          <w:szCs w:val="30"/>
        </w:rPr>
        <w:t>格式指引</w:t>
      </w:r>
      <w:r w:rsidR="002B4311">
        <w:rPr>
          <w:rFonts w:ascii="仿宋_GB2312" w:eastAsia="仿宋_GB2312" w:hAnsi="宋体" w:cs="宋体" w:hint="eastAsia"/>
          <w:color w:val="000000"/>
          <w:kern w:val="0"/>
          <w:sz w:val="30"/>
          <w:szCs w:val="30"/>
        </w:rPr>
        <w:t>。具体情形</w:t>
      </w:r>
      <w:r w:rsidR="00103DEB" w:rsidRPr="00103DEB">
        <w:rPr>
          <w:rFonts w:ascii="仿宋_GB2312" w:eastAsia="仿宋_GB2312" w:hAnsi="宋体" w:hint="eastAsia"/>
          <w:bCs/>
          <w:sz w:val="30"/>
          <w:szCs w:val="30"/>
        </w:rPr>
        <w:t>包括但不限于：</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w:t>
      </w:r>
      <w:r w:rsidRPr="0066692D">
        <w:rPr>
          <w:rFonts w:ascii="仿宋_GB2312" w:eastAsia="仿宋_GB2312" w:hAnsi="宋体"/>
          <w:bCs/>
          <w:sz w:val="30"/>
          <w:szCs w:val="30"/>
        </w:rPr>
        <w:t>1）预告盈亏性质、方向错误</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此类业绩预告违规具体表现为：先预盈，实际亏损；先预亏</w:t>
      </w:r>
      <w:r w:rsidRPr="0066692D">
        <w:rPr>
          <w:rFonts w:ascii="仿宋_GB2312" w:eastAsia="仿宋_GB2312" w:hAnsi="宋体"/>
          <w:bCs/>
          <w:sz w:val="30"/>
          <w:szCs w:val="30"/>
        </w:rPr>
        <w:t>,实际盈利；先预减，实际增长或亏损；先预增，实际下降或亏损。</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w:t>
      </w:r>
      <w:r w:rsidRPr="0066692D">
        <w:rPr>
          <w:rFonts w:ascii="仿宋_GB2312" w:eastAsia="仿宋_GB2312" w:hAnsi="宋体"/>
          <w:bCs/>
          <w:sz w:val="30"/>
          <w:szCs w:val="30"/>
        </w:rPr>
        <w:t>2）</w:t>
      </w:r>
      <w:r w:rsidR="00103DEB">
        <w:rPr>
          <w:rFonts w:ascii="仿宋_GB2312" w:eastAsia="仿宋_GB2312" w:hAnsi="宋体" w:hint="eastAsia"/>
          <w:bCs/>
          <w:sz w:val="30"/>
          <w:szCs w:val="30"/>
        </w:rPr>
        <w:t>差异</w:t>
      </w:r>
      <w:r w:rsidRPr="0066692D">
        <w:rPr>
          <w:rFonts w:ascii="仿宋_GB2312" w:eastAsia="仿宋_GB2312" w:hAnsi="宋体"/>
          <w:bCs/>
          <w:sz w:val="30"/>
          <w:szCs w:val="30"/>
        </w:rPr>
        <w:t>金额或幅度</w:t>
      </w:r>
      <w:r w:rsidR="00103DEB" w:rsidRPr="0066692D">
        <w:rPr>
          <w:rFonts w:ascii="仿宋_GB2312" w:eastAsia="仿宋_GB2312" w:hAnsi="宋体" w:hint="eastAsia"/>
          <w:bCs/>
          <w:sz w:val="30"/>
          <w:szCs w:val="30"/>
        </w:rPr>
        <w:t>达到</w:t>
      </w:r>
      <w:r w:rsidR="00103DEB" w:rsidRPr="0066692D">
        <w:rPr>
          <w:rFonts w:ascii="仿宋_GB2312" w:eastAsia="仿宋_GB2312" w:hAnsi="宋体"/>
          <w:bCs/>
          <w:sz w:val="30"/>
          <w:szCs w:val="30"/>
        </w:rPr>
        <w:t>20%</w:t>
      </w:r>
      <w:r w:rsidR="00103DEB" w:rsidRPr="0066692D">
        <w:rPr>
          <w:rFonts w:ascii="仿宋_GB2312" w:eastAsia="仿宋_GB2312" w:hAnsi="宋体" w:hint="eastAsia"/>
          <w:bCs/>
          <w:sz w:val="30"/>
          <w:szCs w:val="30"/>
        </w:rPr>
        <w:t>以上</w:t>
      </w:r>
    </w:p>
    <w:p w:rsidR="00483FF3" w:rsidRDefault="004042E6"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业绩预告</w:t>
      </w:r>
      <w:r>
        <w:rPr>
          <w:rFonts w:ascii="仿宋_GB2312" w:eastAsia="仿宋_GB2312" w:hAnsi="宋体" w:hint="eastAsia"/>
          <w:bCs/>
          <w:sz w:val="30"/>
          <w:szCs w:val="30"/>
        </w:rPr>
        <w:t>披露金额或比例的，预计本期</w:t>
      </w:r>
      <w:r w:rsidRPr="004042E6">
        <w:rPr>
          <w:rFonts w:ascii="仿宋_GB2312" w:eastAsia="仿宋_GB2312" w:hAnsi="宋体" w:hint="eastAsia"/>
          <w:bCs/>
          <w:sz w:val="30"/>
          <w:szCs w:val="30"/>
        </w:rPr>
        <w:t>业绩与预告业绩差异</w:t>
      </w:r>
      <w:r>
        <w:rPr>
          <w:rFonts w:ascii="仿宋_GB2312" w:eastAsia="仿宋_GB2312" w:hAnsi="宋体" w:hint="eastAsia"/>
          <w:bCs/>
          <w:sz w:val="30"/>
          <w:szCs w:val="30"/>
        </w:rPr>
        <w:t>幅度达到</w:t>
      </w:r>
      <w:r w:rsidRPr="0066692D">
        <w:rPr>
          <w:rFonts w:ascii="仿宋_GB2312" w:eastAsia="仿宋_GB2312" w:hAnsi="宋体"/>
          <w:bCs/>
          <w:sz w:val="30"/>
          <w:szCs w:val="30"/>
        </w:rPr>
        <w:t>20%</w:t>
      </w:r>
      <w:r>
        <w:rPr>
          <w:rFonts w:ascii="仿宋_GB2312" w:eastAsia="仿宋_GB2312" w:hAnsi="宋体" w:hint="eastAsia"/>
          <w:bCs/>
          <w:sz w:val="30"/>
          <w:szCs w:val="30"/>
        </w:rPr>
        <w:t>以上</w:t>
      </w:r>
      <w:r w:rsidRPr="004042E6">
        <w:rPr>
          <w:rFonts w:ascii="仿宋_GB2312" w:eastAsia="仿宋_GB2312" w:hAnsi="宋体" w:hint="eastAsia"/>
          <w:bCs/>
          <w:sz w:val="30"/>
          <w:szCs w:val="30"/>
        </w:rPr>
        <w:t>；披露“以上”的，</w:t>
      </w:r>
      <w:r>
        <w:rPr>
          <w:rFonts w:ascii="仿宋_GB2312" w:eastAsia="仿宋_GB2312" w:hAnsi="宋体" w:hint="eastAsia"/>
          <w:bCs/>
          <w:sz w:val="30"/>
          <w:szCs w:val="30"/>
        </w:rPr>
        <w:t>预计本期</w:t>
      </w:r>
      <w:r w:rsidRPr="0066692D">
        <w:rPr>
          <w:rFonts w:ascii="仿宋_GB2312" w:eastAsia="仿宋_GB2312" w:hAnsi="宋体"/>
          <w:bCs/>
          <w:sz w:val="30"/>
          <w:szCs w:val="30"/>
        </w:rPr>
        <w:t>业绩</w:t>
      </w:r>
      <w:r w:rsidRPr="0066692D">
        <w:rPr>
          <w:rFonts w:ascii="仿宋_GB2312" w:eastAsia="仿宋_GB2312" w:hAnsi="宋体" w:hint="eastAsia"/>
          <w:bCs/>
          <w:sz w:val="30"/>
          <w:szCs w:val="30"/>
        </w:rPr>
        <w:t>上浮</w:t>
      </w:r>
      <w:r>
        <w:rPr>
          <w:rFonts w:ascii="仿宋_GB2312" w:eastAsia="仿宋_GB2312" w:hAnsi="宋体" w:hint="eastAsia"/>
          <w:bCs/>
          <w:sz w:val="30"/>
          <w:szCs w:val="30"/>
        </w:rPr>
        <w:t>达到</w:t>
      </w:r>
      <w:r w:rsidRPr="0066692D">
        <w:rPr>
          <w:rFonts w:ascii="仿宋_GB2312" w:eastAsia="仿宋_GB2312" w:hAnsi="宋体"/>
          <w:bCs/>
          <w:sz w:val="30"/>
          <w:szCs w:val="30"/>
        </w:rPr>
        <w:t>20%</w:t>
      </w:r>
      <w:r>
        <w:rPr>
          <w:rFonts w:ascii="仿宋_GB2312" w:eastAsia="仿宋_GB2312" w:hAnsi="宋体" w:hint="eastAsia"/>
          <w:bCs/>
          <w:sz w:val="30"/>
          <w:szCs w:val="30"/>
        </w:rPr>
        <w:t>以上</w:t>
      </w:r>
      <w:r w:rsidRPr="004042E6">
        <w:rPr>
          <w:rFonts w:ascii="仿宋_GB2312" w:eastAsia="仿宋_GB2312" w:hAnsi="宋体" w:hint="eastAsia"/>
          <w:bCs/>
          <w:sz w:val="30"/>
          <w:szCs w:val="30"/>
        </w:rPr>
        <w:t>；但如披露区间的，</w:t>
      </w:r>
      <w:r>
        <w:rPr>
          <w:rFonts w:ascii="仿宋_GB2312" w:eastAsia="仿宋_GB2312" w:hAnsi="宋体" w:hint="eastAsia"/>
          <w:bCs/>
          <w:sz w:val="30"/>
          <w:szCs w:val="30"/>
        </w:rPr>
        <w:t>预计本期</w:t>
      </w:r>
      <w:r w:rsidRPr="0066692D">
        <w:rPr>
          <w:rFonts w:ascii="仿宋_GB2312" w:eastAsia="仿宋_GB2312" w:hAnsi="宋体"/>
          <w:bCs/>
          <w:sz w:val="30"/>
          <w:szCs w:val="30"/>
        </w:rPr>
        <w:t>业绩</w:t>
      </w:r>
      <w:r>
        <w:rPr>
          <w:rFonts w:ascii="仿宋_GB2312" w:eastAsia="仿宋_GB2312" w:hAnsi="宋体" w:hint="eastAsia"/>
          <w:bCs/>
          <w:sz w:val="30"/>
          <w:szCs w:val="30"/>
        </w:rPr>
        <w:t>超出</w:t>
      </w:r>
      <w:r w:rsidRPr="004042E6">
        <w:rPr>
          <w:rFonts w:ascii="仿宋_GB2312" w:eastAsia="仿宋_GB2312" w:hAnsi="宋体" w:hint="eastAsia"/>
          <w:bCs/>
          <w:sz w:val="30"/>
          <w:szCs w:val="30"/>
        </w:rPr>
        <w:t>区间（上下限之间不应超过50%）；披露“左右”的，</w:t>
      </w:r>
      <w:r>
        <w:rPr>
          <w:rFonts w:ascii="仿宋_GB2312" w:eastAsia="仿宋_GB2312" w:hAnsi="宋体" w:hint="eastAsia"/>
          <w:bCs/>
          <w:sz w:val="30"/>
          <w:szCs w:val="30"/>
        </w:rPr>
        <w:t>预计本期</w:t>
      </w:r>
      <w:r w:rsidRPr="0066692D">
        <w:rPr>
          <w:rFonts w:ascii="仿宋_GB2312" w:eastAsia="仿宋_GB2312" w:hAnsi="宋体"/>
          <w:bCs/>
          <w:sz w:val="30"/>
          <w:szCs w:val="30"/>
        </w:rPr>
        <w:t>业绩</w:t>
      </w:r>
      <w:r w:rsidRPr="0066692D">
        <w:rPr>
          <w:rFonts w:ascii="仿宋_GB2312" w:eastAsia="仿宋_GB2312" w:hAnsi="宋体" w:hint="eastAsia"/>
          <w:bCs/>
          <w:sz w:val="30"/>
          <w:szCs w:val="30"/>
        </w:rPr>
        <w:t>上下浮动</w:t>
      </w:r>
      <w:r>
        <w:rPr>
          <w:rFonts w:ascii="仿宋_GB2312" w:eastAsia="仿宋_GB2312" w:hAnsi="宋体" w:hint="eastAsia"/>
          <w:bCs/>
          <w:sz w:val="30"/>
          <w:szCs w:val="30"/>
        </w:rPr>
        <w:t>达到</w:t>
      </w:r>
      <w:r w:rsidRPr="0066692D">
        <w:rPr>
          <w:rFonts w:ascii="仿宋_GB2312" w:eastAsia="仿宋_GB2312" w:hAnsi="宋体"/>
          <w:bCs/>
          <w:sz w:val="30"/>
          <w:szCs w:val="30"/>
        </w:rPr>
        <w:t>20%</w:t>
      </w:r>
      <w:r>
        <w:rPr>
          <w:rFonts w:ascii="仿宋_GB2312" w:eastAsia="仿宋_GB2312" w:hAnsi="宋体" w:hint="eastAsia"/>
          <w:bCs/>
          <w:sz w:val="30"/>
          <w:szCs w:val="30"/>
        </w:rPr>
        <w:t>以上</w:t>
      </w:r>
      <w:r w:rsidRPr="004042E6">
        <w:rPr>
          <w:rFonts w:ascii="仿宋_GB2312" w:eastAsia="仿宋_GB2312" w:hAnsi="宋体" w:hint="eastAsia"/>
          <w:bCs/>
          <w:sz w:val="30"/>
          <w:szCs w:val="30"/>
        </w:rPr>
        <w:t>。</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w:t>
      </w:r>
      <w:r>
        <w:rPr>
          <w:rFonts w:ascii="仿宋_GB2312" w:eastAsia="仿宋_GB2312" w:hAnsi="宋体" w:hint="eastAsia"/>
          <w:bCs/>
          <w:sz w:val="30"/>
          <w:szCs w:val="30"/>
        </w:rPr>
        <w:t>3</w:t>
      </w:r>
      <w:r w:rsidRPr="0066692D">
        <w:rPr>
          <w:rFonts w:ascii="仿宋_GB2312" w:eastAsia="仿宋_GB2312" w:hAnsi="宋体"/>
          <w:bCs/>
          <w:sz w:val="30"/>
          <w:szCs w:val="30"/>
        </w:rPr>
        <w:t>）</w:t>
      </w:r>
      <w:r w:rsidR="002D16B9" w:rsidRPr="002D16B9">
        <w:rPr>
          <w:rFonts w:ascii="仿宋_GB2312" w:eastAsia="仿宋_GB2312" w:hAnsi="宋体" w:hint="eastAsia"/>
          <w:bCs/>
          <w:sz w:val="30"/>
          <w:szCs w:val="30"/>
        </w:rPr>
        <w:t>已披露的业绩预告内容不明确或者附加了条件</w:t>
      </w:r>
      <w:r w:rsidR="00E825FE">
        <w:rPr>
          <w:rFonts w:ascii="仿宋_GB2312" w:eastAsia="仿宋_GB2312" w:hAnsi="宋体" w:hint="eastAsia"/>
          <w:bCs/>
          <w:sz w:val="30"/>
          <w:szCs w:val="30"/>
        </w:rPr>
        <w:t>，</w:t>
      </w:r>
      <w:r w:rsidR="002D16B9" w:rsidRPr="002D16B9">
        <w:rPr>
          <w:rFonts w:ascii="仿宋_GB2312" w:eastAsia="仿宋_GB2312" w:hAnsi="宋体" w:hint="eastAsia"/>
          <w:bCs/>
          <w:sz w:val="30"/>
          <w:szCs w:val="30"/>
        </w:rPr>
        <w:t>而</w:t>
      </w:r>
      <w:r w:rsidR="002D16B9">
        <w:rPr>
          <w:rFonts w:ascii="仿宋_GB2312" w:eastAsia="仿宋_GB2312" w:hAnsi="宋体" w:hint="eastAsia"/>
          <w:bCs/>
          <w:sz w:val="30"/>
          <w:szCs w:val="30"/>
        </w:rPr>
        <w:t>预计本期</w:t>
      </w:r>
      <w:r w:rsidR="002D16B9" w:rsidRPr="002D16B9">
        <w:rPr>
          <w:rFonts w:ascii="仿宋_GB2312" w:eastAsia="仿宋_GB2312" w:hAnsi="宋体" w:hint="eastAsia"/>
          <w:bCs/>
          <w:sz w:val="30"/>
          <w:szCs w:val="30"/>
        </w:rPr>
        <w:t>业绩出现盈亏或与去年相比出现大幅变动的</w:t>
      </w:r>
      <w:r w:rsidR="00E825FE">
        <w:rPr>
          <w:rFonts w:ascii="仿宋_GB2312" w:eastAsia="仿宋_GB2312" w:hAnsi="宋体" w:hint="eastAsia"/>
          <w:bCs/>
          <w:sz w:val="30"/>
          <w:szCs w:val="30"/>
        </w:rPr>
        <w:t>，</w:t>
      </w:r>
      <w:r w:rsidR="002D16B9" w:rsidRPr="002D16B9">
        <w:rPr>
          <w:rFonts w:ascii="仿宋_GB2312" w:eastAsia="仿宋_GB2312" w:hAnsi="宋体" w:hint="eastAsia"/>
          <w:bCs/>
          <w:sz w:val="30"/>
          <w:szCs w:val="30"/>
        </w:rPr>
        <w:t>如仅指明盈亏方向但目前可以确定</w:t>
      </w:r>
      <w:r w:rsidR="002D16B9">
        <w:rPr>
          <w:rFonts w:ascii="仿宋_GB2312" w:eastAsia="仿宋_GB2312" w:hAnsi="宋体" w:hint="eastAsia"/>
          <w:bCs/>
          <w:sz w:val="30"/>
          <w:szCs w:val="30"/>
        </w:rPr>
        <w:t>预计本期</w:t>
      </w:r>
      <w:r w:rsidR="002D16B9" w:rsidRPr="002D16B9">
        <w:rPr>
          <w:rFonts w:ascii="仿宋_GB2312" w:eastAsia="仿宋_GB2312" w:hAnsi="宋体" w:hint="eastAsia"/>
          <w:bCs/>
          <w:sz w:val="30"/>
          <w:szCs w:val="30"/>
        </w:rPr>
        <w:t>业绩的大致盈亏数额（例如，原来只是预计亏损目前可以确定亏损5000万元以上，或者原来只是预计可以扭亏目前能够确定盈利3000万元以上）的，</w:t>
      </w:r>
      <w:r w:rsidR="00FC25E1" w:rsidRPr="002D16B9">
        <w:rPr>
          <w:rFonts w:ascii="仿宋_GB2312" w:eastAsia="仿宋_GB2312" w:hAnsi="宋体" w:hint="eastAsia"/>
          <w:bCs/>
          <w:sz w:val="30"/>
          <w:szCs w:val="30"/>
        </w:rPr>
        <w:t>也应披露业绩预告</w:t>
      </w:r>
      <w:r w:rsidR="00FC25E1">
        <w:rPr>
          <w:rFonts w:ascii="仿宋_GB2312" w:eastAsia="仿宋_GB2312" w:hAnsi="宋体" w:hint="eastAsia"/>
          <w:bCs/>
          <w:sz w:val="30"/>
          <w:szCs w:val="30"/>
        </w:rPr>
        <w:t>更</w:t>
      </w:r>
      <w:r w:rsidR="00FC25E1" w:rsidRPr="002D16B9">
        <w:rPr>
          <w:rFonts w:ascii="仿宋_GB2312" w:eastAsia="仿宋_GB2312" w:hAnsi="宋体" w:hint="eastAsia"/>
          <w:bCs/>
          <w:sz w:val="30"/>
          <w:szCs w:val="30"/>
        </w:rPr>
        <w:t>正公告</w:t>
      </w:r>
      <w:r w:rsidR="00975794">
        <w:rPr>
          <w:rFonts w:ascii="仿宋_GB2312" w:eastAsia="仿宋_GB2312" w:hAnsi="宋体" w:hint="eastAsia"/>
          <w:bCs/>
          <w:sz w:val="30"/>
          <w:szCs w:val="30"/>
        </w:rPr>
        <w:t>。</w:t>
      </w:r>
    </w:p>
    <w:p w:rsidR="00270300" w:rsidRDefault="00270300">
      <w:pPr>
        <w:adjustRightInd w:val="0"/>
        <w:snapToGrid w:val="0"/>
        <w:spacing w:line="600" w:lineRule="exact"/>
        <w:ind w:firstLineChars="196" w:firstLine="588"/>
        <w:rPr>
          <w:rFonts w:ascii="仿宋_GB2312" w:eastAsia="仿宋_GB2312" w:hAnsi="宋体"/>
          <w:bCs/>
          <w:sz w:val="30"/>
          <w:szCs w:val="30"/>
        </w:rPr>
      </w:pPr>
    </w:p>
    <w:p w:rsidR="006D7FCE" w:rsidRDefault="006D7FCE">
      <w:pPr>
        <w:adjustRightInd w:val="0"/>
        <w:snapToGrid w:val="0"/>
        <w:spacing w:line="600" w:lineRule="exact"/>
        <w:ind w:firstLineChars="196" w:firstLine="588"/>
        <w:rPr>
          <w:rFonts w:ascii="仿宋_GB2312" w:eastAsia="仿宋_GB2312" w:hAnsi="宋体"/>
          <w:bCs/>
          <w:sz w:val="30"/>
          <w:szCs w:val="30"/>
        </w:rPr>
      </w:pPr>
    </w:p>
    <w:p w:rsidR="00483FF3" w:rsidRDefault="00226BC1" w:rsidP="00483FF3">
      <w:pPr>
        <w:adjustRightInd w:val="0"/>
        <w:snapToGrid w:val="0"/>
        <w:spacing w:line="600" w:lineRule="exact"/>
        <w:ind w:left="42" w:hangingChars="14" w:hanging="42"/>
        <w:rPr>
          <w:rFonts w:ascii="仿宋_GB2312" w:eastAsia="仿宋_GB2312" w:hAnsi="宋体"/>
          <w:bCs/>
          <w:sz w:val="30"/>
          <w:szCs w:val="30"/>
        </w:rPr>
      </w:pPr>
      <w:r w:rsidRPr="0066692D">
        <w:rPr>
          <w:rFonts w:ascii="仿宋_GB2312" w:eastAsia="仿宋_GB2312" w:hAnsi="宋体" w:hint="eastAsia"/>
          <w:bCs/>
          <w:sz w:val="30"/>
          <w:szCs w:val="30"/>
        </w:rPr>
        <w:lastRenderedPageBreak/>
        <w:t>证券代码：</w:t>
      </w:r>
      <w:r w:rsidRPr="0066692D">
        <w:rPr>
          <w:rFonts w:ascii="仿宋_GB2312" w:eastAsia="仿宋_GB2312" w:hAnsi="宋体"/>
          <w:bCs/>
          <w:sz w:val="30"/>
          <w:szCs w:val="30"/>
        </w:rPr>
        <w:t xml:space="preserve">             </w:t>
      </w:r>
      <w:r w:rsidRPr="0066692D">
        <w:rPr>
          <w:rFonts w:ascii="仿宋_GB2312" w:eastAsia="仿宋_GB2312" w:hAnsi="宋体" w:hint="eastAsia"/>
          <w:bCs/>
          <w:sz w:val="30"/>
          <w:szCs w:val="30"/>
        </w:rPr>
        <w:t>证券简称：</w:t>
      </w:r>
      <w:r w:rsidRPr="0066692D">
        <w:rPr>
          <w:rFonts w:ascii="仿宋_GB2312" w:eastAsia="仿宋_GB2312" w:hAnsi="宋体"/>
          <w:bCs/>
          <w:sz w:val="30"/>
          <w:szCs w:val="30"/>
        </w:rPr>
        <w:t xml:space="preserve">            </w:t>
      </w:r>
      <w:r w:rsidRPr="0066692D">
        <w:rPr>
          <w:rFonts w:ascii="仿宋_GB2312" w:eastAsia="仿宋_GB2312" w:hAnsi="宋体" w:hint="eastAsia"/>
          <w:bCs/>
          <w:sz w:val="30"/>
          <w:szCs w:val="30"/>
        </w:rPr>
        <w:t>公告编号：</w:t>
      </w:r>
    </w:p>
    <w:p w:rsidR="006D7FCE" w:rsidRDefault="006D7FCE">
      <w:pPr>
        <w:spacing w:line="600" w:lineRule="exact"/>
        <w:rPr>
          <w:rFonts w:ascii="宋体" w:hAnsi="宋体"/>
          <w:sz w:val="24"/>
        </w:rPr>
      </w:pPr>
    </w:p>
    <w:p w:rsidR="00483FF3" w:rsidRDefault="00226BC1" w:rsidP="00483FF3">
      <w:pPr>
        <w:adjustRightInd w:val="0"/>
        <w:snapToGrid w:val="0"/>
        <w:spacing w:line="600" w:lineRule="exact"/>
        <w:ind w:left="42" w:hangingChars="14" w:hanging="42"/>
        <w:jc w:val="center"/>
        <w:rPr>
          <w:rFonts w:ascii="仿宋_GB2312" w:eastAsia="仿宋_GB2312" w:hAnsi="宋体"/>
          <w:bCs/>
          <w:sz w:val="30"/>
          <w:szCs w:val="30"/>
        </w:rPr>
      </w:pPr>
      <w:r w:rsidRPr="0066692D">
        <w:rPr>
          <w:rFonts w:ascii="仿宋_GB2312" w:eastAsia="仿宋_GB2312" w:hAnsi="宋体"/>
          <w:bCs/>
          <w:sz w:val="30"/>
          <w:szCs w:val="30"/>
        </w:rPr>
        <w:t>XXXX股份有限公司XXXX年度业绩预告更正公告</w:t>
      </w:r>
    </w:p>
    <w:p w:rsidR="00483FF3" w:rsidRDefault="00483FF3" w:rsidP="00483FF3">
      <w:pPr>
        <w:adjustRightInd w:val="0"/>
        <w:snapToGrid w:val="0"/>
        <w:spacing w:line="600" w:lineRule="exact"/>
        <w:ind w:left="42" w:hangingChars="14" w:hanging="42"/>
        <w:jc w:val="center"/>
        <w:rPr>
          <w:rFonts w:ascii="仿宋_GB2312" w:eastAsia="仿宋_GB2312" w:hAnsi="宋体"/>
          <w:bCs/>
          <w:sz w:val="30"/>
          <w:szCs w:val="30"/>
        </w:rPr>
      </w:pPr>
    </w:p>
    <w:p w:rsidR="00483FF3" w:rsidRDefault="00226BC1" w:rsidP="008F49D7">
      <w:pPr>
        <w:pBdr>
          <w:top w:val="single" w:sz="4" w:space="1" w:color="auto"/>
          <w:left w:val="single" w:sz="4" w:space="4" w:color="auto"/>
          <w:bottom w:val="single" w:sz="4" w:space="1" w:color="auto"/>
          <w:right w:val="single" w:sz="4" w:space="4" w:color="auto"/>
        </w:pBdr>
        <w:adjustRightInd w:val="0"/>
        <w:snapToGrid w:val="0"/>
        <w:spacing w:line="600" w:lineRule="exact"/>
        <w:ind w:firstLineChars="200" w:firstLine="600"/>
        <w:rPr>
          <w:rFonts w:ascii="仿宋_GB2312" w:eastAsia="仿宋_GB2312" w:hAnsi="宋体"/>
          <w:sz w:val="30"/>
          <w:szCs w:val="30"/>
        </w:rPr>
      </w:pPr>
      <w:r w:rsidRPr="0066692D">
        <w:rPr>
          <w:rFonts w:ascii="仿宋_GB2312" w:eastAsia="仿宋_GB2312" w:hAnsi="宋体"/>
          <w:sz w:val="30"/>
          <w:szCs w:val="30"/>
        </w:rPr>
        <w:t>本公司董事会及全体董事保证本公告内容不存在任何虚假记载、误导性陈述或者重大遗漏，并对其内容的真实性、准确性和完整性</w:t>
      </w:r>
      <w:r w:rsidR="000034F6">
        <w:rPr>
          <w:rFonts w:ascii="仿宋_GB2312" w:eastAsia="仿宋_GB2312" w:hAnsi="宋体" w:hint="eastAsia"/>
          <w:sz w:val="30"/>
          <w:szCs w:val="30"/>
        </w:rPr>
        <w:t>依法</w:t>
      </w:r>
      <w:r w:rsidR="000034F6" w:rsidRPr="000034F6">
        <w:rPr>
          <w:rFonts w:ascii="仿宋_GB2312" w:eastAsia="仿宋_GB2312" w:hAnsi="宋体" w:hint="eastAsia"/>
          <w:sz w:val="30"/>
          <w:szCs w:val="30"/>
        </w:rPr>
        <w:t>承担</w:t>
      </w:r>
      <w:r w:rsidR="000034F6">
        <w:rPr>
          <w:rFonts w:ascii="仿宋_GB2312" w:eastAsia="仿宋_GB2312" w:hAnsi="宋体" w:hint="eastAsia"/>
          <w:sz w:val="30"/>
          <w:szCs w:val="30"/>
        </w:rPr>
        <w:t>法律</w:t>
      </w:r>
      <w:r w:rsidR="000034F6" w:rsidRPr="000034F6">
        <w:rPr>
          <w:rFonts w:ascii="仿宋_GB2312" w:eastAsia="仿宋_GB2312" w:hAnsi="宋体" w:hint="eastAsia"/>
          <w:sz w:val="30"/>
          <w:szCs w:val="30"/>
        </w:rPr>
        <w:t>责任</w:t>
      </w:r>
      <w:r w:rsidRPr="0066692D">
        <w:rPr>
          <w:rFonts w:ascii="仿宋_GB2312" w:eastAsia="仿宋_GB2312" w:hAnsi="宋体"/>
          <w:sz w:val="30"/>
          <w:szCs w:val="30"/>
        </w:rPr>
        <w:t>。</w:t>
      </w:r>
    </w:p>
    <w:p w:rsidR="00483FF3" w:rsidRDefault="00226BC1" w:rsidP="00483FF3">
      <w:pPr>
        <w:pBdr>
          <w:top w:val="single" w:sz="4" w:space="1" w:color="auto"/>
          <w:left w:val="single" w:sz="4" w:space="4" w:color="auto"/>
          <w:bottom w:val="single" w:sz="4" w:space="1" w:color="auto"/>
          <w:right w:val="single" w:sz="4" w:space="4" w:color="auto"/>
        </w:pBdr>
        <w:adjustRightInd w:val="0"/>
        <w:snapToGrid w:val="0"/>
        <w:spacing w:line="600" w:lineRule="exact"/>
        <w:ind w:firstLineChars="200" w:firstLine="600"/>
        <w:rPr>
          <w:rFonts w:ascii="宋体" w:hAnsi="宋体"/>
          <w:sz w:val="24"/>
        </w:rPr>
      </w:pPr>
      <w:r w:rsidRPr="0066692D">
        <w:rPr>
          <w:rFonts w:ascii="仿宋_GB2312" w:eastAsia="仿宋_GB2312" w:hAnsi="宋体"/>
          <w:sz w:val="30"/>
          <w:szCs w:val="30"/>
        </w:rPr>
        <w:t>如有董事对临时公告内容的真实性、准确性和完整性无法保证或存在异议的，公司应当在公告中作特别提示。</w:t>
      </w:r>
    </w:p>
    <w:p w:rsidR="00483FF3" w:rsidRDefault="00483FF3" w:rsidP="00483FF3">
      <w:pPr>
        <w:spacing w:line="600" w:lineRule="exact"/>
        <w:ind w:firstLineChars="200" w:firstLine="420"/>
        <w:rPr>
          <w:rFonts w:ascii="宋体" w:hAnsi="宋体"/>
        </w:rPr>
      </w:pPr>
    </w:p>
    <w:p w:rsidR="006D7FCE" w:rsidRDefault="00226BC1">
      <w:pPr>
        <w:widowControl/>
        <w:spacing w:line="600" w:lineRule="exact"/>
        <w:ind w:firstLineChars="200" w:firstLine="643"/>
        <w:rPr>
          <w:rFonts w:ascii="黑体" w:eastAsia="黑体" w:hAnsi="黑体" w:cs="宋体"/>
          <w:b/>
          <w:color w:val="000000"/>
          <w:kern w:val="0"/>
          <w:sz w:val="32"/>
          <w:szCs w:val="32"/>
        </w:rPr>
      </w:pPr>
      <w:r>
        <w:rPr>
          <w:rFonts w:ascii="黑体" w:eastAsia="黑体" w:hAnsi="黑体" w:cs="宋体" w:hint="eastAsia"/>
          <w:b/>
          <w:color w:val="000000"/>
          <w:kern w:val="0"/>
          <w:sz w:val="32"/>
          <w:szCs w:val="32"/>
        </w:rPr>
        <w:t>一、</w:t>
      </w:r>
      <w:r w:rsidRPr="0066692D">
        <w:rPr>
          <w:rFonts w:ascii="黑体" w:eastAsia="黑体" w:hAnsi="黑体" w:cs="宋体" w:hint="eastAsia"/>
          <w:b/>
          <w:color w:val="000000"/>
          <w:kern w:val="0"/>
          <w:sz w:val="32"/>
          <w:szCs w:val="32"/>
        </w:rPr>
        <w:t>本期业绩预告情况</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F406A0">
        <w:rPr>
          <w:rFonts w:ascii="仿宋_GB2312" w:eastAsia="仿宋_GB2312" w:hAnsi="宋体" w:hint="eastAsia"/>
          <w:bCs/>
          <w:sz w:val="30"/>
          <w:szCs w:val="30"/>
        </w:rPr>
        <w:t>（</w:t>
      </w:r>
      <w:r>
        <w:rPr>
          <w:rFonts w:ascii="仿宋_GB2312" w:eastAsia="仿宋_GB2312" w:hAnsi="宋体" w:hint="eastAsia"/>
          <w:bCs/>
          <w:sz w:val="30"/>
          <w:szCs w:val="30"/>
        </w:rPr>
        <w:t>一</w:t>
      </w:r>
      <w:r w:rsidRPr="00F406A0">
        <w:rPr>
          <w:rFonts w:ascii="仿宋_GB2312" w:eastAsia="仿宋_GB2312" w:hAnsi="宋体" w:hint="eastAsia"/>
          <w:bCs/>
          <w:sz w:val="30"/>
          <w:szCs w:val="30"/>
        </w:rPr>
        <w:t>）</w:t>
      </w:r>
      <w:r w:rsidRPr="0066692D">
        <w:rPr>
          <w:rFonts w:ascii="仿宋_GB2312" w:eastAsia="仿宋_GB2312" w:hAnsi="宋体" w:hint="eastAsia"/>
          <w:bCs/>
          <w:sz w:val="30"/>
          <w:szCs w:val="30"/>
        </w:rPr>
        <w:t>业绩预告期间</w:t>
      </w:r>
      <w:r w:rsidRPr="0066692D">
        <w:rPr>
          <w:rFonts w:ascii="仿宋_GB2312" w:eastAsia="仿宋_GB2312" w:hAnsi="宋体"/>
          <w:bCs/>
          <w:sz w:val="30"/>
          <w:szCs w:val="30"/>
        </w:rPr>
        <w:t xml:space="preserve">    </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bCs/>
          <w:sz w:val="30"/>
          <w:szCs w:val="30"/>
        </w:rPr>
        <w:t>XXXX年1月1日至XXXX年12月31日。</w:t>
      </w:r>
    </w:p>
    <w:p w:rsidR="00483FF3" w:rsidRDefault="005E699E" w:rsidP="00483FF3">
      <w:pPr>
        <w:adjustRightInd w:val="0"/>
        <w:snapToGrid w:val="0"/>
        <w:spacing w:line="600" w:lineRule="exact"/>
        <w:ind w:firstLineChars="200" w:firstLine="600"/>
        <w:rPr>
          <w:rFonts w:ascii="仿宋_GB2312" w:eastAsia="仿宋_GB2312" w:hAnsi="宋体"/>
          <w:bCs/>
          <w:sz w:val="30"/>
          <w:szCs w:val="30"/>
        </w:rPr>
      </w:pPr>
      <w:r w:rsidRPr="005E699E">
        <w:rPr>
          <w:rFonts w:ascii="仿宋_GB2312" w:eastAsia="仿宋_GB2312" w:hAnsi="宋体" w:hint="eastAsia"/>
          <w:bCs/>
          <w:sz w:val="30"/>
          <w:szCs w:val="30"/>
        </w:rPr>
        <w:t>（二）前次业绩预告情况</w:t>
      </w:r>
    </w:p>
    <w:p w:rsidR="00483FF3" w:rsidRDefault="005E699E" w:rsidP="00483FF3">
      <w:pPr>
        <w:adjustRightInd w:val="0"/>
        <w:snapToGrid w:val="0"/>
        <w:spacing w:line="600" w:lineRule="exact"/>
        <w:ind w:firstLineChars="200" w:firstLine="600"/>
        <w:rPr>
          <w:rFonts w:ascii="仿宋_GB2312" w:eastAsia="仿宋_GB2312" w:hAnsi="宋体"/>
          <w:bCs/>
          <w:sz w:val="30"/>
          <w:szCs w:val="30"/>
        </w:rPr>
      </w:pPr>
      <w:r w:rsidRPr="005E699E">
        <w:rPr>
          <w:rFonts w:ascii="仿宋_GB2312" w:eastAsia="仿宋_GB2312" w:hAnsi="宋体" w:hint="eastAsia"/>
          <w:bCs/>
          <w:sz w:val="30"/>
          <w:szCs w:val="30"/>
        </w:rPr>
        <w:t>公司于XXXX年XX月XX日披露了XXXX年年度业绩预增（或预减、预亏、预盈）公告，预计XXXX年年度……（参照业绩预告公告</w:t>
      </w:r>
      <w:r w:rsidR="00E93ADB">
        <w:rPr>
          <w:rFonts w:ascii="仿宋_GB2312" w:eastAsia="仿宋_GB2312" w:hAnsi="宋体" w:hint="eastAsia"/>
          <w:bCs/>
          <w:sz w:val="30"/>
          <w:szCs w:val="30"/>
        </w:rPr>
        <w:t>格式指引</w:t>
      </w:r>
      <w:r w:rsidRPr="005E699E">
        <w:rPr>
          <w:rFonts w:ascii="仿宋_GB2312" w:eastAsia="仿宋_GB2312" w:hAnsi="宋体" w:hint="eastAsia"/>
          <w:bCs/>
          <w:sz w:val="30"/>
          <w:szCs w:val="30"/>
        </w:rPr>
        <w:t>相关内容）。</w:t>
      </w:r>
    </w:p>
    <w:p w:rsidR="00483FF3" w:rsidRDefault="005E699E" w:rsidP="00483FF3">
      <w:pPr>
        <w:adjustRightInd w:val="0"/>
        <w:snapToGrid w:val="0"/>
        <w:spacing w:line="600" w:lineRule="exact"/>
        <w:ind w:firstLineChars="200" w:firstLine="600"/>
        <w:rPr>
          <w:rFonts w:ascii="仿宋_GB2312" w:eastAsia="仿宋_GB2312" w:hAnsi="宋体"/>
          <w:bCs/>
          <w:sz w:val="30"/>
          <w:szCs w:val="30"/>
        </w:rPr>
      </w:pPr>
      <w:r w:rsidRPr="005E699E">
        <w:rPr>
          <w:rFonts w:ascii="仿宋_GB2312" w:eastAsia="仿宋_GB2312" w:hAnsi="宋体" w:hint="eastAsia"/>
          <w:bCs/>
          <w:sz w:val="30"/>
          <w:szCs w:val="30"/>
        </w:rPr>
        <w:t>（三）更正后的业绩预告情况</w:t>
      </w:r>
    </w:p>
    <w:p w:rsidR="00483FF3" w:rsidRDefault="005E699E" w:rsidP="00483FF3">
      <w:pPr>
        <w:adjustRightInd w:val="0"/>
        <w:snapToGrid w:val="0"/>
        <w:spacing w:line="600" w:lineRule="exact"/>
        <w:ind w:firstLineChars="200" w:firstLine="600"/>
        <w:rPr>
          <w:rFonts w:ascii="仿宋_GB2312" w:eastAsia="仿宋_GB2312" w:hAnsi="宋体"/>
          <w:bCs/>
          <w:sz w:val="30"/>
          <w:szCs w:val="30"/>
        </w:rPr>
      </w:pPr>
      <w:r w:rsidRPr="005E699E">
        <w:rPr>
          <w:rFonts w:ascii="仿宋_GB2312" w:eastAsia="仿宋_GB2312" w:hAnsi="宋体" w:hint="eastAsia"/>
          <w:bCs/>
          <w:sz w:val="30"/>
          <w:szCs w:val="30"/>
        </w:rPr>
        <w:t>经财务部门再次测算，预计XXXX年年度……（参照业绩预告公告</w:t>
      </w:r>
      <w:r w:rsidR="00E93ADB">
        <w:rPr>
          <w:rFonts w:ascii="仿宋_GB2312" w:eastAsia="仿宋_GB2312" w:hAnsi="宋体" w:hint="eastAsia"/>
          <w:bCs/>
          <w:sz w:val="30"/>
          <w:szCs w:val="30"/>
        </w:rPr>
        <w:t>格式指引</w:t>
      </w:r>
      <w:r w:rsidRPr="005E699E">
        <w:rPr>
          <w:rFonts w:ascii="仿宋_GB2312" w:eastAsia="仿宋_GB2312" w:hAnsi="宋体" w:hint="eastAsia"/>
          <w:bCs/>
          <w:sz w:val="30"/>
          <w:szCs w:val="30"/>
        </w:rPr>
        <w:t>相关内容）。</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w:t>
      </w:r>
      <w:r w:rsidR="005E699E">
        <w:rPr>
          <w:rFonts w:ascii="仿宋_GB2312" w:eastAsia="仿宋_GB2312" w:hAnsi="宋体" w:hint="eastAsia"/>
          <w:bCs/>
          <w:sz w:val="30"/>
          <w:szCs w:val="30"/>
        </w:rPr>
        <w:t>四</w:t>
      </w:r>
      <w:r w:rsidRPr="0066692D">
        <w:rPr>
          <w:rFonts w:ascii="仿宋_GB2312" w:eastAsia="仿宋_GB2312" w:hAnsi="宋体" w:hint="eastAsia"/>
          <w:bCs/>
          <w:sz w:val="30"/>
          <w:szCs w:val="30"/>
        </w:rPr>
        <w:t>）注册会计师对公司本期业绩预告更正是否适当和审慎的专项说明（如适用）</w:t>
      </w:r>
    </w:p>
    <w:p w:rsidR="00483FF3" w:rsidRDefault="00483FF3" w:rsidP="00483FF3">
      <w:pPr>
        <w:adjustRightInd w:val="0"/>
        <w:snapToGrid w:val="0"/>
        <w:spacing w:line="600" w:lineRule="exact"/>
        <w:ind w:firstLineChars="200" w:firstLine="480"/>
        <w:rPr>
          <w:rFonts w:ascii="宋体" w:hAnsi="宋体"/>
          <w:sz w:val="24"/>
        </w:rPr>
      </w:pPr>
    </w:p>
    <w:p w:rsidR="006D7FCE" w:rsidRDefault="00226BC1">
      <w:pPr>
        <w:widowControl/>
        <w:spacing w:line="600" w:lineRule="exact"/>
        <w:ind w:firstLineChars="200" w:firstLine="643"/>
        <w:rPr>
          <w:rFonts w:ascii="黑体" w:eastAsia="黑体" w:hAnsi="黑体" w:cs="宋体"/>
          <w:b/>
          <w:color w:val="000000"/>
          <w:kern w:val="0"/>
          <w:sz w:val="32"/>
          <w:szCs w:val="32"/>
        </w:rPr>
      </w:pPr>
      <w:r w:rsidRPr="0066692D">
        <w:rPr>
          <w:rFonts w:ascii="黑体" w:eastAsia="黑体" w:hAnsi="黑体" w:cs="宋体" w:hint="eastAsia"/>
          <w:b/>
          <w:color w:val="000000"/>
          <w:kern w:val="0"/>
          <w:sz w:val="32"/>
          <w:szCs w:val="32"/>
        </w:rPr>
        <w:lastRenderedPageBreak/>
        <w:t>二、上年度同期业绩情况</w:t>
      </w:r>
      <w:r w:rsidRPr="0066692D">
        <w:rPr>
          <w:rFonts w:ascii="黑体" w:eastAsia="黑体" w:hAnsi="黑体" w:cs="宋体"/>
          <w:b/>
          <w:color w:val="000000"/>
          <w:kern w:val="0"/>
          <w:sz w:val="32"/>
          <w:szCs w:val="32"/>
        </w:rPr>
        <w:t xml:space="preserve"> </w:t>
      </w:r>
    </w:p>
    <w:p w:rsidR="006D7FCE" w:rsidRDefault="003B6ED8">
      <w:pPr>
        <w:widowControl/>
        <w:spacing w:line="60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公司应当根据适用的情形，选择以下应披露的具体内容。</w:t>
      </w:r>
    </w:p>
    <w:p w:rsidR="006D7FCE" w:rsidRDefault="003B6ED8">
      <w:pPr>
        <w:widowControl/>
        <w:tabs>
          <w:tab w:val="left" w:pos="851"/>
        </w:tabs>
        <w:spacing w:line="60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（一）</w:t>
      </w:r>
      <w:r w:rsidRPr="0066692D">
        <w:rPr>
          <w:rFonts w:ascii="仿宋_GB2312" w:eastAsia="仿宋_GB2312" w:hAnsi="宋体" w:cs="宋体" w:hint="eastAsia"/>
          <w:color w:val="000000"/>
          <w:kern w:val="0"/>
          <w:sz w:val="30"/>
          <w:szCs w:val="30"/>
        </w:rPr>
        <w:t>扭亏为盈</w:t>
      </w:r>
      <w:r>
        <w:rPr>
          <w:rFonts w:ascii="仿宋_GB2312" w:eastAsia="仿宋_GB2312" w:hAnsi="宋体" w:cs="宋体" w:hint="eastAsia"/>
          <w:color w:val="000000"/>
          <w:kern w:val="0"/>
          <w:sz w:val="30"/>
          <w:szCs w:val="30"/>
        </w:rPr>
        <w:t>、</w:t>
      </w:r>
      <w:r w:rsidRPr="0066692D">
        <w:rPr>
          <w:rFonts w:ascii="仿宋_GB2312" w:eastAsia="仿宋_GB2312" w:hAnsi="宋体" w:cs="宋体" w:hint="eastAsia"/>
          <w:color w:val="000000"/>
          <w:kern w:val="0"/>
          <w:sz w:val="30"/>
          <w:szCs w:val="30"/>
        </w:rPr>
        <w:t>出现亏损</w:t>
      </w:r>
      <w:r>
        <w:rPr>
          <w:rFonts w:ascii="仿宋_GB2312" w:eastAsia="仿宋_GB2312" w:hAnsi="宋体" w:cs="宋体" w:hint="eastAsia"/>
          <w:color w:val="000000"/>
          <w:kern w:val="0"/>
          <w:sz w:val="30"/>
          <w:szCs w:val="30"/>
        </w:rPr>
        <w:t>、</w:t>
      </w:r>
      <w:r w:rsidRPr="0066692D">
        <w:rPr>
          <w:rFonts w:ascii="仿宋_GB2312" w:eastAsia="仿宋_GB2312" w:hAnsi="宋体" w:cs="宋体"/>
          <w:color w:val="000000"/>
          <w:kern w:val="0"/>
          <w:sz w:val="30"/>
          <w:szCs w:val="30"/>
        </w:rPr>
        <w:t>同向上升或同向下降</w:t>
      </w:r>
    </w:p>
    <w:p w:rsidR="006D7FCE" w:rsidRDefault="003B6ED8">
      <w:pPr>
        <w:widowControl/>
        <w:spacing w:line="600" w:lineRule="exact"/>
        <w:ind w:firstLineChars="200" w:firstLine="600"/>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归属于母公司所有者</w:t>
      </w:r>
      <w:r w:rsidRPr="0066692D">
        <w:rPr>
          <w:rFonts w:ascii="仿宋_GB2312" w:eastAsia="仿宋_GB2312" w:hAnsi="宋体" w:cs="宋体" w:hint="eastAsia"/>
          <w:color w:val="000000"/>
          <w:kern w:val="0"/>
          <w:sz w:val="30"/>
          <w:szCs w:val="30"/>
        </w:rPr>
        <w:t>的净利润：</w:t>
      </w:r>
      <w:r w:rsidRPr="0066692D">
        <w:rPr>
          <w:rFonts w:ascii="仿宋_GB2312" w:eastAsia="仿宋_GB2312" w:hAnsi="宋体" w:cs="宋体"/>
          <w:color w:val="000000"/>
          <w:kern w:val="0"/>
          <w:sz w:val="30"/>
          <w:szCs w:val="30"/>
        </w:rPr>
        <w:t>XXXX</w:t>
      </w:r>
      <w:r w:rsidRPr="0066692D">
        <w:rPr>
          <w:rFonts w:ascii="仿宋_GB2312" w:eastAsia="仿宋_GB2312" w:hAnsi="宋体" w:cs="宋体" w:hint="eastAsia"/>
          <w:color w:val="000000"/>
          <w:kern w:val="0"/>
          <w:sz w:val="30"/>
          <w:szCs w:val="30"/>
        </w:rPr>
        <w:t>万元。</w:t>
      </w:r>
      <w:r>
        <w:rPr>
          <w:rFonts w:ascii="仿宋_GB2312" w:eastAsia="仿宋_GB2312" w:hAnsi="宋体" w:cs="宋体" w:hint="eastAsia"/>
          <w:color w:val="000000"/>
          <w:kern w:val="0"/>
          <w:sz w:val="30"/>
          <w:szCs w:val="30"/>
        </w:rPr>
        <w:t>归属于母公司所有者</w:t>
      </w:r>
      <w:r w:rsidRPr="0066692D">
        <w:rPr>
          <w:rFonts w:ascii="仿宋_GB2312" w:eastAsia="仿宋_GB2312" w:hAnsi="宋体" w:cs="宋体" w:hint="eastAsia"/>
          <w:color w:val="000000"/>
          <w:kern w:val="0"/>
          <w:sz w:val="30"/>
          <w:szCs w:val="30"/>
        </w:rPr>
        <w:t>的扣除非经常性损益的净利润：</w:t>
      </w:r>
      <w:r w:rsidRPr="0066692D">
        <w:rPr>
          <w:rFonts w:ascii="仿宋_GB2312" w:eastAsia="仿宋_GB2312" w:hAnsi="宋体" w:cs="宋体"/>
          <w:color w:val="000000"/>
          <w:kern w:val="0"/>
          <w:sz w:val="30"/>
          <w:szCs w:val="30"/>
        </w:rPr>
        <w:t>XXXX万元</w:t>
      </w:r>
      <w:r>
        <w:rPr>
          <w:rFonts w:ascii="仿宋_GB2312" w:eastAsia="仿宋_GB2312" w:hAnsi="宋体" w:cs="宋体" w:hint="eastAsia"/>
          <w:color w:val="000000"/>
          <w:kern w:val="0"/>
          <w:sz w:val="30"/>
          <w:szCs w:val="30"/>
        </w:rPr>
        <w:t>。</w:t>
      </w:r>
    </w:p>
    <w:p w:rsidR="006D7FCE" w:rsidRDefault="003B6ED8">
      <w:pPr>
        <w:widowControl/>
        <w:spacing w:line="600" w:lineRule="exact"/>
        <w:ind w:firstLineChars="200" w:firstLine="600"/>
        <w:jc w:val="left"/>
        <w:rPr>
          <w:rFonts w:ascii="仿宋_GB2312" w:eastAsia="仿宋_GB2312" w:hAnsi="宋体" w:cs="宋体"/>
          <w:color w:val="000000"/>
          <w:kern w:val="0"/>
          <w:sz w:val="30"/>
          <w:szCs w:val="30"/>
        </w:rPr>
      </w:pPr>
      <w:r w:rsidRPr="00D02B5F">
        <w:rPr>
          <w:rFonts w:ascii="仿宋_GB2312" w:eastAsia="仿宋_GB2312" w:hAnsi="宋体" w:cs="宋体" w:hint="eastAsia"/>
          <w:color w:val="000000"/>
          <w:kern w:val="0"/>
          <w:sz w:val="30"/>
          <w:szCs w:val="30"/>
        </w:rPr>
        <w:t>（二）</w:t>
      </w:r>
      <w:r w:rsidRPr="0066692D">
        <w:rPr>
          <w:rFonts w:ascii="仿宋_GB2312" w:eastAsia="仿宋_GB2312" w:hAnsi="宋体" w:cs="宋体"/>
          <w:color w:val="000000"/>
          <w:kern w:val="0"/>
          <w:sz w:val="30"/>
          <w:szCs w:val="30"/>
        </w:rPr>
        <w:t>被实施退市风险警示</w:t>
      </w:r>
      <w:r>
        <w:rPr>
          <w:rFonts w:ascii="仿宋_GB2312" w:eastAsia="仿宋_GB2312" w:hAnsi="宋体" w:cs="宋体" w:hint="eastAsia"/>
          <w:color w:val="000000"/>
          <w:kern w:val="0"/>
          <w:sz w:val="30"/>
          <w:szCs w:val="30"/>
        </w:rPr>
        <w:t>公司的上年同期业绩情况</w:t>
      </w:r>
    </w:p>
    <w:p w:rsidR="006D7FCE" w:rsidRDefault="003B6ED8">
      <w:pPr>
        <w:widowControl/>
        <w:spacing w:line="600" w:lineRule="exact"/>
        <w:ind w:firstLineChars="200" w:firstLine="600"/>
        <w:jc w:val="left"/>
        <w:rPr>
          <w:rFonts w:ascii="仿宋_GB2312" w:eastAsia="仿宋_GB2312" w:hAnsi="宋体" w:cs="宋体"/>
          <w:color w:val="000000"/>
          <w:kern w:val="0"/>
          <w:sz w:val="30"/>
          <w:szCs w:val="30"/>
        </w:rPr>
      </w:pPr>
      <w:r w:rsidRPr="0066692D">
        <w:rPr>
          <w:rFonts w:ascii="仿宋_GB2312" w:eastAsia="仿宋_GB2312" w:hAnsi="宋体" w:cs="宋体" w:hint="eastAsia"/>
          <w:color w:val="000000"/>
          <w:kern w:val="0"/>
          <w:sz w:val="30"/>
          <w:szCs w:val="30"/>
        </w:rPr>
        <w:t>全年营业收入为</w:t>
      </w:r>
      <w:r w:rsidRPr="0066692D">
        <w:rPr>
          <w:rFonts w:ascii="仿宋_GB2312" w:eastAsia="仿宋_GB2312" w:hAnsi="宋体" w:cs="宋体"/>
          <w:color w:val="000000"/>
          <w:kern w:val="0"/>
          <w:sz w:val="30"/>
          <w:szCs w:val="30"/>
        </w:rPr>
        <w:t>XXXX万元</w:t>
      </w:r>
      <w:r w:rsidRPr="0066692D">
        <w:rPr>
          <w:rFonts w:ascii="仿宋_GB2312" w:eastAsia="仿宋_GB2312" w:hAnsi="宋体" w:cs="宋体" w:hint="eastAsia"/>
          <w:color w:val="000000"/>
          <w:kern w:val="0"/>
          <w:sz w:val="30"/>
          <w:szCs w:val="30"/>
        </w:rPr>
        <w:t>，净利润为</w:t>
      </w:r>
      <w:r w:rsidRPr="0066692D">
        <w:rPr>
          <w:rFonts w:ascii="仿宋_GB2312" w:eastAsia="仿宋_GB2312" w:hAnsi="宋体" w:cs="宋体"/>
          <w:color w:val="000000"/>
          <w:kern w:val="0"/>
          <w:sz w:val="30"/>
          <w:szCs w:val="30"/>
        </w:rPr>
        <w:t>XXXX万元</w:t>
      </w:r>
      <w:r>
        <w:rPr>
          <w:rFonts w:ascii="仿宋_GB2312" w:eastAsia="仿宋_GB2312" w:hAnsi="宋体" w:cs="宋体" w:hint="eastAsia"/>
          <w:color w:val="000000"/>
          <w:kern w:val="0"/>
          <w:sz w:val="30"/>
          <w:szCs w:val="30"/>
        </w:rPr>
        <w:t>，扣除</w:t>
      </w:r>
      <w:r w:rsidRPr="0066692D">
        <w:rPr>
          <w:rFonts w:ascii="仿宋_GB2312" w:eastAsia="仿宋_GB2312" w:hAnsi="宋体" w:cs="宋体" w:hint="eastAsia"/>
          <w:color w:val="000000"/>
          <w:kern w:val="0"/>
          <w:sz w:val="30"/>
          <w:szCs w:val="30"/>
        </w:rPr>
        <w:t>非经常性损益后的净利润为</w:t>
      </w:r>
      <w:r w:rsidRPr="0066692D">
        <w:rPr>
          <w:rFonts w:ascii="仿宋_GB2312" w:eastAsia="仿宋_GB2312" w:hAnsi="宋体" w:cs="宋体"/>
          <w:color w:val="000000"/>
          <w:kern w:val="0"/>
          <w:sz w:val="30"/>
          <w:szCs w:val="30"/>
        </w:rPr>
        <w:t>XXXX万元</w:t>
      </w:r>
      <w:r w:rsidRPr="0066692D">
        <w:rPr>
          <w:rFonts w:ascii="仿宋_GB2312" w:eastAsia="仿宋_GB2312" w:hAnsi="宋体" w:cs="宋体" w:hint="eastAsia"/>
          <w:color w:val="000000"/>
          <w:kern w:val="0"/>
          <w:sz w:val="30"/>
          <w:szCs w:val="30"/>
        </w:rPr>
        <w:t>，净资产为</w:t>
      </w:r>
      <w:r w:rsidRPr="0066692D">
        <w:rPr>
          <w:rFonts w:ascii="仿宋_GB2312" w:eastAsia="仿宋_GB2312" w:hAnsi="宋体" w:cs="宋体"/>
          <w:color w:val="000000"/>
          <w:kern w:val="0"/>
          <w:sz w:val="30"/>
          <w:szCs w:val="30"/>
        </w:rPr>
        <w:t>XXXX万元</w:t>
      </w:r>
      <w:r w:rsidRPr="0066692D">
        <w:rPr>
          <w:rFonts w:ascii="仿宋_GB2312" w:eastAsia="仿宋_GB2312" w:hAnsi="宋体" w:cs="宋体" w:hint="eastAsia"/>
          <w:color w:val="000000"/>
          <w:kern w:val="0"/>
          <w:sz w:val="30"/>
          <w:szCs w:val="30"/>
        </w:rPr>
        <w:t>。</w:t>
      </w:r>
    </w:p>
    <w:p w:rsidR="00483FF3" w:rsidRDefault="00483FF3" w:rsidP="00483FF3">
      <w:pPr>
        <w:adjustRightInd w:val="0"/>
        <w:snapToGrid w:val="0"/>
        <w:spacing w:line="600" w:lineRule="exact"/>
        <w:ind w:firstLineChars="200" w:firstLine="480"/>
        <w:rPr>
          <w:rFonts w:ascii="宋体" w:hAnsi="宋体"/>
          <w:sz w:val="24"/>
        </w:rPr>
      </w:pPr>
    </w:p>
    <w:p w:rsidR="006D7FCE" w:rsidRDefault="00226BC1">
      <w:pPr>
        <w:widowControl/>
        <w:spacing w:line="600" w:lineRule="exact"/>
        <w:ind w:firstLineChars="200" w:firstLine="643"/>
        <w:rPr>
          <w:rFonts w:ascii="黑体" w:eastAsia="黑体" w:hAnsi="黑体" w:cs="宋体"/>
          <w:b/>
          <w:color w:val="000000"/>
          <w:kern w:val="0"/>
          <w:sz w:val="32"/>
          <w:szCs w:val="32"/>
        </w:rPr>
      </w:pPr>
      <w:r w:rsidRPr="0066692D">
        <w:rPr>
          <w:rFonts w:ascii="黑体" w:eastAsia="黑体" w:hAnsi="黑体" w:cs="宋体" w:hint="eastAsia"/>
          <w:b/>
          <w:color w:val="000000"/>
          <w:kern w:val="0"/>
          <w:sz w:val="32"/>
          <w:szCs w:val="32"/>
        </w:rPr>
        <w:t>三、业绩预告更正的主要原因</w:t>
      </w:r>
    </w:p>
    <w:p w:rsidR="00483FF3" w:rsidRDefault="00226BC1" w:rsidP="00483FF3">
      <w:pPr>
        <w:adjustRightInd w:val="0"/>
        <w:snapToGrid w:val="0"/>
        <w:spacing w:line="600" w:lineRule="exact"/>
        <w:ind w:firstLineChars="200" w:firstLine="480"/>
        <w:rPr>
          <w:rFonts w:ascii="仿宋_GB2312" w:eastAsia="仿宋_GB2312" w:hAnsi="宋体"/>
          <w:bCs/>
          <w:sz w:val="30"/>
          <w:szCs w:val="30"/>
        </w:rPr>
      </w:pPr>
      <w:r w:rsidRPr="00A31713">
        <w:rPr>
          <w:rFonts w:ascii="宋体" w:hAnsi="宋体"/>
          <w:sz w:val="24"/>
        </w:rPr>
        <w:t xml:space="preserve"> </w:t>
      </w:r>
      <w:r w:rsidRPr="0066692D">
        <w:rPr>
          <w:rFonts w:ascii="仿宋_GB2312" w:eastAsia="仿宋_GB2312" w:hAnsi="宋体"/>
          <w:bCs/>
          <w:sz w:val="30"/>
          <w:szCs w:val="30"/>
        </w:rPr>
        <w:t>（一）</w:t>
      </w:r>
      <w:r w:rsidRPr="0066692D">
        <w:rPr>
          <w:rFonts w:ascii="仿宋_GB2312" w:eastAsia="仿宋_GB2312" w:hAnsi="宋体" w:hint="eastAsia"/>
          <w:bCs/>
          <w:sz w:val="30"/>
          <w:szCs w:val="30"/>
        </w:rPr>
        <w:t>业绩预告更正原因，例如计提减值准备、非经常性损益确认变动或其他导致业绩预告更正的具体情况及所涉及金额。</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（二）根据注册会计师预审结果进行业绩预告更正的，还应当说明公司与注册会计师是否存在分歧及分歧所在。</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Pr>
          <w:rFonts w:ascii="仿宋_GB2312" w:eastAsia="仿宋_GB2312" w:hAnsi="宋体" w:hint="eastAsia"/>
          <w:bCs/>
          <w:sz w:val="30"/>
          <w:szCs w:val="30"/>
        </w:rPr>
        <w:t>（</w:t>
      </w:r>
      <w:r w:rsidRPr="0066692D">
        <w:rPr>
          <w:rFonts w:ascii="仿宋_GB2312" w:eastAsia="仿宋_GB2312" w:hAnsi="宋体" w:hint="eastAsia"/>
          <w:bCs/>
          <w:sz w:val="30"/>
          <w:szCs w:val="30"/>
        </w:rPr>
        <w:t>三）公司应当结合原业绩预告公告，说明导致本次业绩预告更正的原因是否已在原业绩预告公告中进行了充分风险提示。</w:t>
      </w:r>
    </w:p>
    <w:p w:rsidR="00483FF3" w:rsidRDefault="00483FF3" w:rsidP="00483FF3">
      <w:pPr>
        <w:adjustRightInd w:val="0"/>
        <w:snapToGrid w:val="0"/>
        <w:spacing w:line="600" w:lineRule="exact"/>
        <w:ind w:firstLineChars="200" w:firstLine="600"/>
        <w:rPr>
          <w:rFonts w:ascii="仿宋_GB2312" w:eastAsia="仿宋_GB2312" w:hAnsi="宋体"/>
          <w:bCs/>
          <w:sz w:val="30"/>
          <w:szCs w:val="30"/>
        </w:rPr>
      </w:pPr>
    </w:p>
    <w:p w:rsidR="006D7FCE" w:rsidRDefault="00226BC1">
      <w:pPr>
        <w:widowControl/>
        <w:spacing w:line="600" w:lineRule="exact"/>
        <w:ind w:firstLineChars="200" w:firstLine="643"/>
        <w:rPr>
          <w:rFonts w:ascii="黑体" w:eastAsia="黑体" w:hAnsi="黑体" w:cs="宋体"/>
          <w:b/>
          <w:color w:val="000000"/>
          <w:kern w:val="0"/>
          <w:sz w:val="32"/>
          <w:szCs w:val="32"/>
        </w:rPr>
      </w:pPr>
      <w:r w:rsidRPr="0066692D">
        <w:rPr>
          <w:rFonts w:ascii="黑体" w:eastAsia="黑体" w:hAnsi="黑体" w:cs="宋体" w:hint="eastAsia"/>
          <w:b/>
          <w:color w:val="000000"/>
          <w:kern w:val="0"/>
          <w:sz w:val="32"/>
          <w:szCs w:val="32"/>
        </w:rPr>
        <w:t>四、风险提示</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（一）公司应当说明可能存在影响本次业绩预告内容准确性的不确定因素，例如不确定的重大交易、会计处理存在争议等。</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（二）对上述不确定因素可能造成的影响进行合理、量化分析，同时披露剔除不确定因素后的业绩变动情况。</w:t>
      </w:r>
    </w:p>
    <w:p w:rsidR="00483FF3" w:rsidRDefault="00226BC1" w:rsidP="00483FF3">
      <w:pPr>
        <w:widowControl/>
        <w:spacing w:line="600" w:lineRule="exact"/>
        <w:ind w:firstLineChars="200" w:firstLine="600"/>
        <w:jc w:val="left"/>
        <w:rPr>
          <w:rFonts w:ascii="宋体" w:hAnsi="宋体"/>
          <w:sz w:val="24"/>
        </w:rPr>
      </w:pPr>
      <w:r w:rsidRPr="0066692D">
        <w:rPr>
          <w:rFonts w:ascii="仿宋_GB2312" w:eastAsia="仿宋_GB2312" w:hAnsi="宋体" w:hint="eastAsia"/>
          <w:bCs/>
          <w:sz w:val="30"/>
          <w:szCs w:val="30"/>
        </w:rPr>
        <w:t>（三）其他风险提示。</w:t>
      </w:r>
    </w:p>
    <w:p w:rsidR="006D7FCE" w:rsidRDefault="006D7FCE">
      <w:pPr>
        <w:widowControl/>
        <w:spacing w:line="600" w:lineRule="exact"/>
        <w:ind w:firstLineChars="200" w:firstLine="643"/>
        <w:rPr>
          <w:rFonts w:ascii="黑体" w:eastAsia="黑体" w:hAnsi="黑体" w:cs="宋体"/>
          <w:b/>
          <w:color w:val="000000"/>
          <w:kern w:val="0"/>
          <w:sz w:val="32"/>
          <w:szCs w:val="32"/>
        </w:rPr>
      </w:pPr>
    </w:p>
    <w:p w:rsidR="006D7FCE" w:rsidRDefault="00226BC1">
      <w:pPr>
        <w:widowControl/>
        <w:spacing w:line="600" w:lineRule="exact"/>
        <w:ind w:firstLineChars="200" w:firstLine="643"/>
        <w:rPr>
          <w:rFonts w:ascii="黑体" w:eastAsia="黑体" w:hAnsi="黑体" w:cs="宋体"/>
          <w:b/>
          <w:color w:val="000000"/>
          <w:kern w:val="0"/>
          <w:sz w:val="32"/>
          <w:szCs w:val="32"/>
        </w:rPr>
      </w:pPr>
      <w:r w:rsidRPr="0066692D">
        <w:rPr>
          <w:rFonts w:ascii="黑体" w:eastAsia="黑体" w:hAnsi="黑体" w:cs="宋体" w:hint="eastAsia"/>
          <w:b/>
          <w:color w:val="000000"/>
          <w:kern w:val="0"/>
          <w:sz w:val="32"/>
          <w:szCs w:val="32"/>
        </w:rPr>
        <w:t>五、其他相关说明</w:t>
      </w:r>
    </w:p>
    <w:p w:rsidR="00483FF3" w:rsidRDefault="00226BC1" w:rsidP="00483FF3">
      <w:pPr>
        <w:widowControl/>
        <w:spacing w:line="600" w:lineRule="exact"/>
        <w:ind w:firstLineChars="200" w:firstLine="600"/>
        <w:jc w:val="left"/>
        <w:rPr>
          <w:rFonts w:ascii="仿宋_GB2312" w:eastAsia="仿宋_GB2312" w:hAnsi="宋体"/>
          <w:bCs/>
          <w:sz w:val="30"/>
          <w:szCs w:val="30"/>
        </w:rPr>
      </w:pPr>
      <w:r w:rsidRPr="0066692D">
        <w:rPr>
          <w:rFonts w:ascii="仿宋_GB2312" w:eastAsia="仿宋_GB2312" w:hAnsi="宋体" w:hint="eastAsia"/>
          <w:bCs/>
          <w:sz w:val="30"/>
          <w:szCs w:val="30"/>
        </w:rPr>
        <w:t>（一）具体准确的财务数据以公司正式披露的经审计后的</w:t>
      </w:r>
      <w:r w:rsidRPr="0066692D">
        <w:rPr>
          <w:rFonts w:ascii="仿宋_GB2312" w:eastAsia="仿宋_GB2312" w:hAnsi="宋体"/>
          <w:bCs/>
          <w:sz w:val="30"/>
          <w:szCs w:val="30"/>
        </w:rPr>
        <w:t xml:space="preserve">XXXX 年年报为准，敬请广大投资者注意投资风险。 </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（二）本次业绩预告更正的有关决策程序（如适用）</w:t>
      </w:r>
      <w:r w:rsidR="003020A9">
        <w:rPr>
          <w:rFonts w:ascii="仿宋_GB2312" w:eastAsia="仿宋_GB2312" w:hAnsi="宋体" w:hint="eastAsia"/>
          <w:bCs/>
          <w:sz w:val="30"/>
          <w:szCs w:val="30"/>
        </w:rPr>
        <w:t>。</w:t>
      </w:r>
    </w:p>
    <w:p w:rsidR="00483FF3" w:rsidRDefault="00226BC1" w:rsidP="00483FF3">
      <w:pPr>
        <w:adjustRightInd w:val="0"/>
        <w:snapToGrid w:val="0"/>
        <w:spacing w:line="600" w:lineRule="exact"/>
        <w:ind w:firstLineChars="200" w:firstLine="600"/>
        <w:rPr>
          <w:rFonts w:ascii="仿宋_GB2312" w:eastAsia="仿宋_GB2312" w:hAnsi="宋体"/>
          <w:bCs/>
          <w:sz w:val="30"/>
          <w:szCs w:val="30"/>
        </w:rPr>
      </w:pPr>
      <w:r w:rsidRPr="0066692D">
        <w:rPr>
          <w:rFonts w:ascii="仿宋_GB2312" w:eastAsia="仿宋_GB2312" w:hAnsi="宋体" w:hint="eastAsia"/>
          <w:bCs/>
          <w:sz w:val="30"/>
          <w:szCs w:val="30"/>
        </w:rPr>
        <w:t>（三）关于公司股票可能被实施或撤销风险警示</w:t>
      </w:r>
      <w:r w:rsidR="00371658">
        <w:rPr>
          <w:rFonts w:ascii="仿宋_GB2312" w:eastAsia="仿宋_GB2312" w:hAnsi="宋体" w:hint="eastAsia"/>
          <w:bCs/>
          <w:sz w:val="30"/>
          <w:szCs w:val="30"/>
        </w:rPr>
        <w:t>，以及</w:t>
      </w:r>
      <w:r w:rsidRPr="0066692D">
        <w:rPr>
          <w:rFonts w:ascii="仿宋_GB2312" w:eastAsia="仿宋_GB2312" w:hAnsi="宋体" w:hint="eastAsia"/>
          <w:bCs/>
          <w:sz w:val="30"/>
          <w:szCs w:val="30"/>
        </w:rPr>
        <w:t>终止上市的说明（如适用）。</w:t>
      </w:r>
    </w:p>
    <w:p w:rsidR="00483FF3" w:rsidRDefault="00483FF3" w:rsidP="00483FF3">
      <w:pPr>
        <w:widowControl/>
        <w:spacing w:line="600" w:lineRule="exact"/>
        <w:ind w:firstLineChars="200" w:firstLine="480"/>
        <w:jc w:val="left"/>
        <w:rPr>
          <w:rFonts w:ascii="宋体" w:hAnsi="宋体"/>
          <w:sz w:val="24"/>
        </w:rPr>
      </w:pPr>
    </w:p>
    <w:p w:rsidR="006D7FCE" w:rsidRDefault="00226BC1">
      <w:pPr>
        <w:widowControl/>
        <w:spacing w:line="600" w:lineRule="exact"/>
        <w:ind w:firstLineChars="200" w:firstLine="643"/>
        <w:rPr>
          <w:rFonts w:ascii="黑体" w:eastAsia="黑体" w:hAnsi="黑体" w:cs="宋体"/>
          <w:b/>
          <w:color w:val="000000"/>
          <w:kern w:val="0"/>
          <w:sz w:val="32"/>
          <w:szCs w:val="32"/>
        </w:rPr>
      </w:pPr>
      <w:r w:rsidRPr="0066692D">
        <w:rPr>
          <w:rFonts w:ascii="黑体" w:eastAsia="黑体" w:hAnsi="黑体" w:cs="宋体" w:hint="eastAsia"/>
          <w:b/>
          <w:color w:val="000000"/>
          <w:kern w:val="0"/>
          <w:sz w:val="32"/>
          <w:szCs w:val="32"/>
        </w:rPr>
        <w:t>六、董事会致歉说明和对相关责任人的认定情况</w:t>
      </w:r>
    </w:p>
    <w:p w:rsidR="006D7FCE" w:rsidRDefault="006D7FCE">
      <w:pPr>
        <w:adjustRightInd w:val="0"/>
        <w:snapToGrid w:val="0"/>
        <w:spacing w:line="600" w:lineRule="exact"/>
        <w:ind w:firstLineChars="200" w:firstLine="480"/>
        <w:rPr>
          <w:rFonts w:ascii="宋体" w:hAnsi="宋体"/>
          <w:sz w:val="24"/>
        </w:rPr>
      </w:pPr>
    </w:p>
    <w:p w:rsidR="00483FF3" w:rsidRDefault="00226BC1" w:rsidP="00483FF3">
      <w:pPr>
        <w:widowControl/>
        <w:spacing w:line="600" w:lineRule="exact"/>
        <w:ind w:firstLineChars="200" w:firstLine="600"/>
        <w:jc w:val="left"/>
        <w:rPr>
          <w:rFonts w:ascii="宋体" w:hAnsi="宋体"/>
          <w:sz w:val="24"/>
        </w:rPr>
      </w:pPr>
      <w:r w:rsidRPr="0066692D">
        <w:rPr>
          <w:rFonts w:ascii="仿宋_GB2312" w:eastAsia="仿宋_GB2312" w:hAnsi="宋体" w:hint="eastAsia"/>
          <w:bCs/>
          <w:sz w:val="30"/>
          <w:szCs w:val="30"/>
        </w:rPr>
        <w:t>特此公告。</w:t>
      </w:r>
      <w:r w:rsidRPr="00A31713">
        <w:rPr>
          <w:rFonts w:ascii="宋体" w:hAnsi="宋体"/>
          <w:sz w:val="24"/>
        </w:rPr>
        <w:t xml:space="preserve"> </w:t>
      </w:r>
    </w:p>
    <w:p w:rsidR="006D7FCE" w:rsidRDefault="00226BC1">
      <w:pPr>
        <w:adjustRightInd w:val="0"/>
        <w:snapToGrid w:val="0"/>
        <w:spacing w:line="600" w:lineRule="exact"/>
        <w:ind w:firstLineChars="200" w:firstLine="600"/>
        <w:jc w:val="right"/>
        <w:rPr>
          <w:rFonts w:ascii="仿宋_GB2312" w:eastAsia="仿宋_GB2312" w:hAnsi="宋体"/>
          <w:sz w:val="30"/>
          <w:szCs w:val="30"/>
        </w:rPr>
      </w:pPr>
      <w:r w:rsidRPr="0066692D">
        <w:rPr>
          <w:rFonts w:ascii="仿宋_GB2312" w:eastAsia="仿宋_GB2312" w:hAnsi="宋体"/>
          <w:sz w:val="30"/>
          <w:szCs w:val="30"/>
        </w:rPr>
        <w:t xml:space="preserve">XXXX股份有限公司董事会 </w:t>
      </w:r>
    </w:p>
    <w:p w:rsidR="006D7FCE" w:rsidRDefault="00226BC1">
      <w:pPr>
        <w:adjustRightInd w:val="0"/>
        <w:snapToGrid w:val="0"/>
        <w:spacing w:line="600" w:lineRule="exact"/>
        <w:ind w:firstLineChars="200" w:firstLine="600"/>
        <w:jc w:val="right"/>
        <w:rPr>
          <w:rFonts w:ascii="仿宋_GB2312" w:eastAsia="仿宋_GB2312" w:hAnsi="宋体"/>
          <w:sz w:val="30"/>
          <w:szCs w:val="30"/>
        </w:rPr>
      </w:pPr>
      <w:r w:rsidRPr="0066692D">
        <w:rPr>
          <w:rFonts w:ascii="仿宋_GB2312" w:eastAsia="仿宋_GB2312" w:hAnsi="宋体" w:hint="eastAsia"/>
          <w:sz w:val="30"/>
          <w:szCs w:val="30"/>
        </w:rPr>
        <w:t>年</w:t>
      </w:r>
      <w:r w:rsidRPr="0066692D">
        <w:rPr>
          <w:rFonts w:ascii="仿宋_GB2312" w:eastAsia="仿宋_GB2312" w:hAnsi="宋体"/>
          <w:sz w:val="30"/>
          <w:szCs w:val="30"/>
        </w:rPr>
        <w:t xml:space="preserve">  </w:t>
      </w:r>
      <w:r w:rsidRPr="0066692D">
        <w:rPr>
          <w:rFonts w:ascii="仿宋_GB2312" w:eastAsia="仿宋_GB2312" w:hAnsi="宋体" w:hint="eastAsia"/>
          <w:sz w:val="30"/>
          <w:szCs w:val="30"/>
        </w:rPr>
        <w:t>月</w:t>
      </w:r>
      <w:r w:rsidRPr="0066692D">
        <w:rPr>
          <w:rFonts w:ascii="仿宋_GB2312" w:eastAsia="仿宋_GB2312" w:hAnsi="宋体"/>
          <w:sz w:val="30"/>
          <w:szCs w:val="30"/>
        </w:rPr>
        <w:t xml:space="preserve">  </w:t>
      </w:r>
      <w:r w:rsidRPr="0066692D">
        <w:rPr>
          <w:rFonts w:ascii="仿宋_GB2312" w:eastAsia="仿宋_GB2312" w:hAnsi="宋体" w:hint="eastAsia"/>
          <w:sz w:val="30"/>
          <w:szCs w:val="30"/>
        </w:rPr>
        <w:t>日</w:t>
      </w:r>
    </w:p>
    <w:p w:rsidR="00BC73ED" w:rsidRDefault="00BC73ED">
      <w:pPr>
        <w:adjustRightInd w:val="0"/>
        <w:snapToGrid w:val="0"/>
        <w:spacing w:line="600" w:lineRule="exact"/>
        <w:ind w:firstLineChars="200" w:firstLine="600"/>
        <w:jc w:val="right"/>
        <w:rPr>
          <w:rFonts w:ascii="仿宋_GB2312" w:eastAsia="仿宋_GB2312" w:hAnsi="宋体"/>
          <w:sz w:val="30"/>
          <w:szCs w:val="30"/>
        </w:rPr>
      </w:pPr>
    </w:p>
    <w:p w:rsidR="00483FF3" w:rsidRPr="00483FF3" w:rsidRDefault="00483FF3" w:rsidP="00483FF3">
      <w:pPr>
        <w:pStyle w:val="a3"/>
        <w:numPr>
          <w:ilvl w:val="0"/>
          <w:numId w:val="1"/>
        </w:numPr>
        <w:spacing w:line="600" w:lineRule="exact"/>
        <w:ind w:left="0" w:firstLine="602"/>
        <w:rPr>
          <w:rFonts w:ascii="仿宋_GB2312" w:eastAsia="仿宋_GB2312" w:hAnsi="宋体"/>
          <w:b/>
          <w:color w:val="000000"/>
          <w:kern w:val="0"/>
          <w:sz w:val="30"/>
          <w:szCs w:val="30"/>
        </w:rPr>
      </w:pPr>
      <w:r w:rsidRPr="00483FF3">
        <w:rPr>
          <w:rFonts w:ascii="仿宋_GB2312" w:eastAsia="仿宋_GB2312" w:hAnsi="宋体" w:hint="eastAsia"/>
          <w:b/>
          <w:color w:val="000000"/>
          <w:kern w:val="0"/>
          <w:sz w:val="30"/>
          <w:szCs w:val="30"/>
        </w:rPr>
        <w:t>报备文件</w:t>
      </w:r>
    </w:p>
    <w:p w:rsidR="00BC1894" w:rsidRDefault="00226BC1">
      <w:pPr>
        <w:widowControl/>
        <w:spacing w:line="600" w:lineRule="exact"/>
        <w:ind w:firstLineChars="200" w:firstLine="600"/>
        <w:jc w:val="left"/>
        <w:rPr>
          <w:rFonts w:ascii="仿宋_GB2312" w:eastAsia="仿宋_GB2312" w:hAnsi="宋体"/>
          <w:bCs/>
          <w:sz w:val="30"/>
          <w:szCs w:val="30"/>
        </w:rPr>
      </w:pPr>
      <w:r w:rsidRPr="0066692D">
        <w:rPr>
          <w:rFonts w:ascii="仿宋_GB2312" w:eastAsia="仿宋_GB2312" w:hAnsi="宋体" w:hint="eastAsia"/>
          <w:bCs/>
          <w:sz w:val="30"/>
          <w:szCs w:val="30"/>
        </w:rPr>
        <w:t>（一）董事会关于本期业绩预告的情况说明</w:t>
      </w:r>
      <w:r w:rsidR="007D5C68">
        <w:rPr>
          <w:rFonts w:ascii="仿宋_GB2312" w:eastAsia="仿宋_GB2312" w:hAnsi="宋体" w:hint="eastAsia"/>
          <w:bCs/>
          <w:sz w:val="30"/>
          <w:szCs w:val="30"/>
        </w:rPr>
        <w:t>（如</w:t>
      </w:r>
      <w:r w:rsidR="00FB619B">
        <w:rPr>
          <w:rFonts w:ascii="仿宋_GB2312" w:eastAsia="仿宋_GB2312" w:hAnsi="宋体" w:hint="eastAsia"/>
          <w:bCs/>
          <w:sz w:val="30"/>
          <w:szCs w:val="30"/>
        </w:rPr>
        <w:t>适用</w:t>
      </w:r>
      <w:r w:rsidR="007D5C68">
        <w:rPr>
          <w:rFonts w:ascii="仿宋_GB2312" w:eastAsia="仿宋_GB2312" w:hAnsi="宋体" w:hint="eastAsia"/>
          <w:bCs/>
          <w:sz w:val="30"/>
          <w:szCs w:val="30"/>
        </w:rPr>
        <w:t>）</w:t>
      </w:r>
    </w:p>
    <w:p w:rsidR="00BC1894" w:rsidRDefault="00226BC1">
      <w:pPr>
        <w:widowControl/>
        <w:spacing w:line="600" w:lineRule="exact"/>
        <w:ind w:firstLineChars="200" w:firstLine="600"/>
        <w:jc w:val="left"/>
        <w:rPr>
          <w:rFonts w:ascii="仿宋_GB2312" w:eastAsia="仿宋_GB2312" w:hAnsi="宋体"/>
          <w:bCs/>
          <w:sz w:val="30"/>
          <w:szCs w:val="30"/>
        </w:rPr>
      </w:pPr>
      <w:r w:rsidRPr="0066692D">
        <w:rPr>
          <w:rFonts w:ascii="仿宋_GB2312" w:eastAsia="仿宋_GB2312" w:hAnsi="宋体" w:hint="eastAsia"/>
          <w:bCs/>
          <w:sz w:val="30"/>
          <w:szCs w:val="30"/>
        </w:rPr>
        <w:t>（二）董事长、审计委员会负责人、总经理、财务负责人关于本期业绩预告的情况说明</w:t>
      </w:r>
    </w:p>
    <w:p w:rsidR="00BC1894" w:rsidRDefault="00226BC1">
      <w:pPr>
        <w:widowControl/>
        <w:spacing w:line="600" w:lineRule="exact"/>
        <w:ind w:firstLineChars="200" w:firstLine="600"/>
        <w:jc w:val="left"/>
        <w:rPr>
          <w:rFonts w:ascii="仿宋_GB2312" w:eastAsia="仿宋_GB2312" w:hAnsi="宋体"/>
          <w:bCs/>
          <w:sz w:val="30"/>
          <w:szCs w:val="30"/>
        </w:rPr>
      </w:pPr>
      <w:r w:rsidRPr="0066692D">
        <w:rPr>
          <w:rFonts w:ascii="仿宋_GB2312" w:eastAsia="仿宋_GB2312" w:hAnsi="宋体" w:hint="eastAsia"/>
          <w:bCs/>
          <w:sz w:val="30"/>
          <w:szCs w:val="30"/>
        </w:rPr>
        <w:t>（三）注册会计师对公司本期业绩预告是否适当和审慎的专项说明（如适用）</w:t>
      </w:r>
    </w:p>
    <w:p w:rsidR="00BC1894" w:rsidRDefault="00226BC1">
      <w:pPr>
        <w:widowControl/>
        <w:spacing w:line="600" w:lineRule="exact"/>
        <w:ind w:firstLineChars="200" w:firstLine="600"/>
        <w:jc w:val="left"/>
        <w:rPr>
          <w:rFonts w:ascii="仿宋_GB2312" w:eastAsia="仿宋_GB2312" w:hAnsi="宋体"/>
          <w:bCs/>
          <w:sz w:val="30"/>
          <w:szCs w:val="30"/>
        </w:rPr>
      </w:pPr>
      <w:r w:rsidRPr="0066692D">
        <w:rPr>
          <w:rFonts w:ascii="仿宋_GB2312" w:eastAsia="仿宋_GB2312" w:hAnsi="宋体" w:hint="eastAsia"/>
          <w:bCs/>
          <w:sz w:val="30"/>
          <w:szCs w:val="30"/>
        </w:rPr>
        <w:t>（四）其他文件（如</w:t>
      </w:r>
      <w:r>
        <w:rPr>
          <w:rFonts w:ascii="仿宋_GB2312" w:eastAsia="仿宋_GB2312" w:hAnsi="宋体" w:hint="eastAsia"/>
          <w:bCs/>
          <w:sz w:val="30"/>
          <w:szCs w:val="30"/>
        </w:rPr>
        <w:t>适用</w:t>
      </w:r>
      <w:r w:rsidRPr="0066692D">
        <w:rPr>
          <w:rFonts w:ascii="仿宋_GB2312" w:eastAsia="仿宋_GB2312" w:hAnsi="宋体" w:hint="eastAsia"/>
          <w:bCs/>
          <w:sz w:val="30"/>
          <w:szCs w:val="30"/>
        </w:rPr>
        <w:t>）</w:t>
      </w:r>
    </w:p>
    <w:p w:rsidR="00483FF3" w:rsidRDefault="00483FF3" w:rsidP="00483FF3">
      <w:pPr>
        <w:widowControl/>
        <w:spacing w:line="600" w:lineRule="exact"/>
        <w:ind w:firstLineChars="200" w:firstLine="480"/>
        <w:jc w:val="left"/>
        <w:rPr>
          <w:rFonts w:ascii="宋体" w:hAnsi="宋体"/>
          <w:sz w:val="24"/>
        </w:rPr>
      </w:pPr>
    </w:p>
    <w:p w:rsidR="00483FF3" w:rsidRPr="00483FF3" w:rsidRDefault="00483FF3" w:rsidP="00483FF3">
      <w:pPr>
        <w:pStyle w:val="a3"/>
        <w:numPr>
          <w:ilvl w:val="0"/>
          <w:numId w:val="1"/>
        </w:numPr>
        <w:spacing w:line="600" w:lineRule="exact"/>
        <w:ind w:left="0" w:firstLine="602"/>
        <w:rPr>
          <w:rFonts w:ascii="仿宋_GB2312" w:eastAsia="仿宋_GB2312" w:hAnsi="宋体"/>
          <w:b/>
          <w:color w:val="000000"/>
          <w:kern w:val="0"/>
          <w:sz w:val="30"/>
          <w:szCs w:val="30"/>
        </w:rPr>
      </w:pPr>
      <w:r w:rsidRPr="00483FF3">
        <w:rPr>
          <w:rFonts w:ascii="仿宋_GB2312" w:eastAsia="仿宋_GB2312" w:hAnsi="宋体" w:hint="eastAsia"/>
          <w:b/>
          <w:color w:val="000000"/>
          <w:kern w:val="0"/>
          <w:sz w:val="30"/>
          <w:szCs w:val="30"/>
        </w:rPr>
        <w:t>注意事项</w:t>
      </w:r>
    </w:p>
    <w:p w:rsidR="00483FF3" w:rsidRDefault="00226BC1" w:rsidP="008F49D7">
      <w:pPr>
        <w:widowControl/>
        <w:spacing w:line="600" w:lineRule="exact"/>
        <w:ind w:firstLineChars="200" w:firstLine="600"/>
        <w:jc w:val="left"/>
      </w:pPr>
      <w:r w:rsidRPr="0066692D">
        <w:rPr>
          <w:rFonts w:ascii="仿宋_GB2312" w:eastAsia="仿宋_GB2312" w:hAnsi="宋体" w:hint="eastAsia"/>
          <w:bCs/>
          <w:sz w:val="30"/>
          <w:szCs w:val="30"/>
        </w:rPr>
        <w:lastRenderedPageBreak/>
        <w:t>如有董事明确提出对本公告有关内容持反对或保留意见的，应在特别提示中简单说明相关情况，并在公告的“其他说明事项”里予以详细说明。</w:t>
      </w:r>
    </w:p>
    <w:sectPr w:rsidR="00483FF3" w:rsidSect="0036130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240" w:rsidRDefault="00AD1240" w:rsidP="00000700">
      <w:r>
        <w:separator/>
      </w:r>
    </w:p>
  </w:endnote>
  <w:endnote w:type="continuationSeparator" w:id="0">
    <w:p w:rsidR="00AD1240" w:rsidRDefault="00AD1240" w:rsidP="0000070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501251"/>
      <w:docPartObj>
        <w:docPartGallery w:val="Page Numbers (Bottom of Page)"/>
        <w:docPartUnique/>
      </w:docPartObj>
    </w:sdtPr>
    <w:sdtContent>
      <w:p w:rsidR="00270300" w:rsidRDefault="00EA1790">
        <w:pPr>
          <w:pStyle w:val="a6"/>
          <w:jc w:val="center"/>
        </w:pPr>
        <w:r>
          <w:fldChar w:fldCharType="begin"/>
        </w:r>
        <w:r w:rsidR="00270300">
          <w:instrText xml:space="preserve"> PAGE   \* MERGEFORMAT </w:instrText>
        </w:r>
        <w:r>
          <w:fldChar w:fldCharType="separate"/>
        </w:r>
        <w:r w:rsidR="007A0281" w:rsidRPr="007A0281">
          <w:rPr>
            <w:noProof/>
            <w:lang w:val="zh-CN"/>
          </w:rPr>
          <w:t>2</w:t>
        </w:r>
        <w:r>
          <w:fldChar w:fldCharType="end"/>
        </w:r>
      </w:p>
    </w:sdtContent>
  </w:sdt>
  <w:p w:rsidR="00270300" w:rsidRDefault="0027030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240" w:rsidRDefault="00AD1240" w:rsidP="00000700">
      <w:r>
        <w:separator/>
      </w:r>
    </w:p>
  </w:footnote>
  <w:footnote w:type="continuationSeparator" w:id="0">
    <w:p w:rsidR="00AD1240" w:rsidRDefault="00AD1240" w:rsidP="000007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731D6"/>
    <w:multiLevelType w:val="hybridMultilevel"/>
    <w:tmpl w:val="49688D12"/>
    <w:lvl w:ilvl="0" w:tplc="04090001">
      <w:start w:val="1"/>
      <w:numFmt w:val="bullet"/>
      <w:lvlText w:val=""/>
      <w:lvlJc w:val="left"/>
      <w:pPr>
        <w:tabs>
          <w:tab w:val="num" w:pos="420"/>
        </w:tabs>
        <w:ind w:left="420" w:hanging="420"/>
      </w:pPr>
      <w:rPr>
        <w:rFonts w:ascii="Wingdings" w:hAnsi="Wingdings" w:hint="default"/>
      </w:rPr>
    </w:lvl>
    <w:lvl w:ilvl="1" w:tplc="B4140C14">
      <w:start w:val="1"/>
      <w:numFmt w:val="japaneseCounting"/>
      <w:lvlText w:val="（%2）"/>
      <w:lvlJc w:val="left"/>
      <w:pPr>
        <w:tabs>
          <w:tab w:val="num" w:pos="1855"/>
        </w:tabs>
        <w:ind w:left="1855"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BC1"/>
    <w:rsid w:val="00000700"/>
    <w:rsid w:val="000034F6"/>
    <w:rsid w:val="0001775E"/>
    <w:rsid w:val="000A3F41"/>
    <w:rsid w:val="000B1D2A"/>
    <w:rsid w:val="00103DEB"/>
    <w:rsid w:val="00121260"/>
    <w:rsid w:val="001A24D4"/>
    <w:rsid w:val="00226BC1"/>
    <w:rsid w:val="00270300"/>
    <w:rsid w:val="00286E1B"/>
    <w:rsid w:val="002B4311"/>
    <w:rsid w:val="002D16B9"/>
    <w:rsid w:val="002E456F"/>
    <w:rsid w:val="002E65C1"/>
    <w:rsid w:val="003020A9"/>
    <w:rsid w:val="0032121C"/>
    <w:rsid w:val="00361300"/>
    <w:rsid w:val="00371658"/>
    <w:rsid w:val="003A440D"/>
    <w:rsid w:val="003B6ED8"/>
    <w:rsid w:val="004042E6"/>
    <w:rsid w:val="00483FF3"/>
    <w:rsid w:val="00492199"/>
    <w:rsid w:val="004A01CE"/>
    <w:rsid w:val="004D519A"/>
    <w:rsid w:val="004E2C63"/>
    <w:rsid w:val="0050122A"/>
    <w:rsid w:val="005034DC"/>
    <w:rsid w:val="005B0B1D"/>
    <w:rsid w:val="005C6733"/>
    <w:rsid w:val="005D6FE1"/>
    <w:rsid w:val="005E699E"/>
    <w:rsid w:val="00647A10"/>
    <w:rsid w:val="00687EA7"/>
    <w:rsid w:val="006D7FCE"/>
    <w:rsid w:val="007360D8"/>
    <w:rsid w:val="007A0281"/>
    <w:rsid w:val="007D5C68"/>
    <w:rsid w:val="008320EC"/>
    <w:rsid w:val="008E38DF"/>
    <w:rsid w:val="008F49D7"/>
    <w:rsid w:val="00975794"/>
    <w:rsid w:val="009D38F0"/>
    <w:rsid w:val="00A43FB5"/>
    <w:rsid w:val="00AC3102"/>
    <w:rsid w:val="00AD1240"/>
    <w:rsid w:val="00BC1894"/>
    <w:rsid w:val="00BC5B2E"/>
    <w:rsid w:val="00BC73ED"/>
    <w:rsid w:val="00C051C6"/>
    <w:rsid w:val="00C634A4"/>
    <w:rsid w:val="00DA608A"/>
    <w:rsid w:val="00DD71CB"/>
    <w:rsid w:val="00E825FE"/>
    <w:rsid w:val="00E93ADB"/>
    <w:rsid w:val="00EA1790"/>
    <w:rsid w:val="00EA7DC8"/>
    <w:rsid w:val="00EF0F2B"/>
    <w:rsid w:val="00FB619B"/>
    <w:rsid w:val="00FC25E1"/>
    <w:rsid w:val="00FE7B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BC1"/>
    <w:pPr>
      <w:widowControl w:val="0"/>
      <w:jc w:val="both"/>
    </w:pPr>
    <w:rPr>
      <w:rFonts w:ascii="Times New Roman" w:eastAsia="宋体" w:hAnsi="Times New Roman" w:cs="Times New Roman"/>
      <w:szCs w:val="24"/>
    </w:rPr>
  </w:style>
  <w:style w:type="paragraph" w:styleId="1">
    <w:name w:val="heading 1"/>
    <w:basedOn w:val="a"/>
    <w:next w:val="a"/>
    <w:link w:val="1Char"/>
    <w:qFormat/>
    <w:rsid w:val="00226B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26BC1"/>
    <w:pPr>
      <w:ind w:firstLineChars="200" w:firstLine="420"/>
    </w:pPr>
  </w:style>
  <w:style w:type="character" w:styleId="a4">
    <w:name w:val="annotation reference"/>
    <w:basedOn w:val="a0"/>
    <w:uiPriority w:val="99"/>
    <w:semiHidden/>
    <w:unhideWhenUsed/>
    <w:rsid w:val="00226BC1"/>
    <w:rPr>
      <w:sz w:val="21"/>
      <w:szCs w:val="21"/>
    </w:rPr>
  </w:style>
  <w:style w:type="paragraph" w:styleId="a5">
    <w:name w:val="annotation text"/>
    <w:basedOn w:val="a"/>
    <w:link w:val="Char"/>
    <w:uiPriority w:val="99"/>
    <w:semiHidden/>
    <w:unhideWhenUsed/>
    <w:rsid w:val="00226BC1"/>
    <w:pPr>
      <w:jc w:val="left"/>
    </w:pPr>
  </w:style>
  <w:style w:type="character" w:customStyle="1" w:styleId="Char">
    <w:name w:val="批注文字 Char"/>
    <w:basedOn w:val="a0"/>
    <w:link w:val="a5"/>
    <w:uiPriority w:val="99"/>
    <w:semiHidden/>
    <w:rsid w:val="00226BC1"/>
    <w:rPr>
      <w:rFonts w:ascii="Times New Roman" w:eastAsia="宋体" w:hAnsi="Times New Roman" w:cs="Times New Roman"/>
      <w:szCs w:val="24"/>
    </w:rPr>
  </w:style>
  <w:style w:type="paragraph" w:styleId="a6">
    <w:name w:val="footer"/>
    <w:basedOn w:val="a"/>
    <w:link w:val="Char0"/>
    <w:uiPriority w:val="99"/>
    <w:unhideWhenUsed/>
    <w:rsid w:val="00226BC1"/>
    <w:pPr>
      <w:tabs>
        <w:tab w:val="center" w:pos="4153"/>
        <w:tab w:val="right" w:pos="8306"/>
      </w:tabs>
      <w:snapToGrid w:val="0"/>
      <w:jc w:val="left"/>
    </w:pPr>
    <w:rPr>
      <w:sz w:val="18"/>
      <w:szCs w:val="18"/>
    </w:rPr>
  </w:style>
  <w:style w:type="character" w:customStyle="1" w:styleId="Char0">
    <w:name w:val="页脚 Char"/>
    <w:basedOn w:val="a0"/>
    <w:link w:val="a6"/>
    <w:uiPriority w:val="99"/>
    <w:rsid w:val="00226BC1"/>
    <w:rPr>
      <w:rFonts w:ascii="Times New Roman" w:eastAsia="宋体" w:hAnsi="Times New Roman" w:cs="Times New Roman"/>
      <w:sz w:val="18"/>
      <w:szCs w:val="18"/>
    </w:rPr>
  </w:style>
  <w:style w:type="paragraph" w:styleId="a7">
    <w:name w:val="Balloon Text"/>
    <w:basedOn w:val="a"/>
    <w:link w:val="Char1"/>
    <w:uiPriority w:val="99"/>
    <w:semiHidden/>
    <w:unhideWhenUsed/>
    <w:rsid w:val="00226BC1"/>
    <w:rPr>
      <w:sz w:val="18"/>
      <w:szCs w:val="18"/>
    </w:rPr>
  </w:style>
  <w:style w:type="character" w:customStyle="1" w:styleId="Char1">
    <w:name w:val="批注框文本 Char"/>
    <w:basedOn w:val="a0"/>
    <w:link w:val="a7"/>
    <w:uiPriority w:val="99"/>
    <w:semiHidden/>
    <w:rsid w:val="00226BC1"/>
    <w:rPr>
      <w:rFonts w:ascii="Times New Roman" w:eastAsia="宋体" w:hAnsi="Times New Roman" w:cs="Times New Roman"/>
      <w:sz w:val="18"/>
      <w:szCs w:val="18"/>
    </w:rPr>
  </w:style>
  <w:style w:type="character" w:customStyle="1" w:styleId="1Char">
    <w:name w:val="标题 1 Char"/>
    <w:basedOn w:val="a0"/>
    <w:link w:val="1"/>
    <w:rsid w:val="00226BC1"/>
    <w:rPr>
      <w:rFonts w:ascii="Times New Roman" w:eastAsia="宋体" w:hAnsi="Times New Roman" w:cs="Times New Roman"/>
      <w:b/>
      <w:bCs/>
      <w:kern w:val="44"/>
      <w:sz w:val="44"/>
      <w:szCs w:val="44"/>
    </w:rPr>
  </w:style>
  <w:style w:type="paragraph" w:styleId="a8">
    <w:name w:val="header"/>
    <w:basedOn w:val="a"/>
    <w:link w:val="Char2"/>
    <w:uiPriority w:val="99"/>
    <w:semiHidden/>
    <w:unhideWhenUsed/>
    <w:rsid w:val="002E456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2E456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5DFEA-7A76-49EC-96DC-2DBB1D73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tek</cp:lastModifiedBy>
  <dcterms:created xsi:type="dcterms:W3CDTF">2019-04-09T06:23:00Z</dcterms:created>
  <dcterms:modified xsi:type="dcterms:W3CDTF">2021-12-31T03:37:00Z</dcterms:modified>
</cp:coreProperties>
</file>