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14" w:rsidRDefault="00AB78AF" w:rsidP="006D1A14">
      <w:pPr>
        <w:spacing w:line="360" w:lineRule="auto"/>
        <w:jc w:val="left"/>
        <w:rPr>
          <w:rFonts w:ascii="仿宋_GB2312" w:hAnsi="Verdana" w:cs="宋体"/>
          <w:color w:val="000000"/>
          <w:kern w:val="0"/>
          <w:szCs w:val="32"/>
        </w:rPr>
      </w:pPr>
      <w:r w:rsidRPr="00AB78AF">
        <w:rPr>
          <w:rFonts w:ascii="仿宋_GB2312" w:hAnsi="Verdana" w:cs="宋体" w:hint="eastAsia"/>
          <w:color w:val="000000"/>
          <w:kern w:val="0"/>
          <w:szCs w:val="32"/>
        </w:rPr>
        <w:t>附件2</w:t>
      </w:r>
    </w:p>
    <w:p w:rsidR="00471B63" w:rsidRPr="006D1A14" w:rsidRDefault="00471B63" w:rsidP="006D1A14">
      <w:pPr>
        <w:spacing w:line="360" w:lineRule="auto"/>
        <w:jc w:val="center"/>
        <w:rPr>
          <w:rFonts w:ascii="仿宋_GB2312" w:hAnsi="Verdana" w:cs="宋体"/>
          <w:color w:val="000000"/>
          <w:kern w:val="0"/>
          <w:szCs w:val="32"/>
        </w:rPr>
      </w:pPr>
      <w:r w:rsidRPr="006D1A14">
        <w:rPr>
          <w:rFonts w:ascii="宋体" w:eastAsia="宋体" w:hAnsi="宋体" w:hint="eastAsia"/>
          <w:color w:val="000000"/>
          <w:kern w:val="0"/>
          <w:sz w:val="44"/>
          <w:szCs w:val="44"/>
        </w:rPr>
        <w:t>《深圳市财政局会计评估行政处罚裁量权实施标准（征求意见稿）》起草说明</w:t>
      </w:r>
    </w:p>
    <w:p w:rsidR="00AB78AF" w:rsidRDefault="00AB78AF" w:rsidP="00E94172">
      <w:pPr>
        <w:spacing w:line="360" w:lineRule="auto"/>
        <w:ind w:firstLineChars="200" w:firstLine="640"/>
        <w:rPr>
          <w:rFonts w:ascii="仿宋_GB2312" w:hAnsi="Verdana" w:cs="宋体"/>
          <w:color w:val="000000"/>
          <w:kern w:val="0"/>
          <w:szCs w:val="32"/>
        </w:rPr>
      </w:pPr>
    </w:p>
    <w:p w:rsidR="00471B63" w:rsidRDefault="00471B63" w:rsidP="00E94172">
      <w:pPr>
        <w:spacing w:line="360" w:lineRule="auto"/>
        <w:ind w:firstLineChars="200" w:firstLine="640"/>
        <w:rPr>
          <w:rFonts w:ascii="仿宋_GB2312" w:hAnsi="Verdana" w:cs="宋体"/>
          <w:color w:val="000000"/>
          <w:kern w:val="0"/>
          <w:szCs w:val="32"/>
        </w:rPr>
      </w:pPr>
      <w:r>
        <w:rPr>
          <w:rFonts w:ascii="仿宋_GB2312" w:hAnsi="Verdana" w:cs="宋体" w:hint="eastAsia"/>
          <w:color w:val="000000"/>
          <w:kern w:val="0"/>
          <w:szCs w:val="32"/>
        </w:rPr>
        <w:t>为规范注册会计师行业、资产评估行业行政处罚裁量权的行使，促进依法行政，保护公民、法人和其他组织的合法权益，深圳市财政局草拟了《深圳市财政局会计评估行政处罚裁量权实施标准（征求意见稿）》（以下简称《裁量权标准》）。现将有关事项说明如下：</w:t>
      </w:r>
    </w:p>
    <w:p w:rsidR="00471B63" w:rsidRDefault="00471B63" w:rsidP="00E94172">
      <w:pPr>
        <w:numPr>
          <w:ilvl w:val="0"/>
          <w:numId w:val="1"/>
        </w:numPr>
        <w:spacing w:line="360" w:lineRule="auto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/>
        </w:rPr>
        <w:t>《</w:t>
      </w:r>
      <w:r>
        <w:rPr>
          <w:rFonts w:ascii="黑体" w:eastAsia="黑体" w:hAnsi="黑体" w:hint="eastAsia"/>
        </w:rPr>
        <w:t>裁量权标准</w:t>
      </w:r>
      <w:r w:rsidR="00AB78AF">
        <w:rPr>
          <w:rFonts w:ascii="黑体" w:eastAsia="黑体" w:hAnsi="黑体"/>
        </w:rPr>
        <w:t>》</w:t>
      </w:r>
      <w:r>
        <w:rPr>
          <w:rFonts w:ascii="黑体" w:eastAsia="黑体" w:hAnsi="黑体" w:hint="eastAsia"/>
        </w:rPr>
        <w:t>制定</w:t>
      </w:r>
      <w:r w:rsidR="00AB78AF">
        <w:rPr>
          <w:rFonts w:ascii="黑体" w:eastAsia="黑体" w:hAnsi="黑体" w:hint="eastAsia"/>
        </w:rPr>
        <w:t>的</w:t>
      </w:r>
      <w:r>
        <w:rPr>
          <w:rFonts w:ascii="黑体" w:eastAsia="黑体" w:hAnsi="黑体"/>
        </w:rPr>
        <w:t>必要性</w:t>
      </w:r>
    </w:p>
    <w:p w:rsidR="00471B63" w:rsidRDefault="00471B63" w:rsidP="00E94172">
      <w:pPr>
        <w:spacing w:line="360" w:lineRule="auto"/>
        <w:ind w:firstLine="600"/>
        <w:rPr>
          <w:rFonts w:ascii="仿宋_GB2312" w:hAnsi="Verdana" w:cs="宋体"/>
          <w:color w:val="000000"/>
          <w:kern w:val="0"/>
          <w:szCs w:val="32"/>
        </w:rPr>
      </w:pPr>
      <w:r w:rsidRPr="00560FF3">
        <w:rPr>
          <w:rFonts w:ascii="仿宋_GB2312" w:hAnsi="Verdana" w:cs="宋体" w:hint="eastAsia"/>
          <w:kern w:val="0"/>
          <w:szCs w:val="32"/>
        </w:rPr>
        <w:t>截至</w:t>
      </w:r>
      <w:r w:rsidRPr="00560FF3">
        <w:rPr>
          <w:rFonts w:ascii="仿宋_GB2312" w:hAnsi="Verdana" w:cs="宋体"/>
          <w:kern w:val="0"/>
          <w:szCs w:val="32"/>
        </w:rPr>
        <w:t>2020</w:t>
      </w:r>
      <w:r w:rsidRPr="00560FF3">
        <w:rPr>
          <w:rFonts w:ascii="仿宋_GB2312" w:hAnsi="Verdana" w:cs="宋体" w:hint="eastAsia"/>
          <w:kern w:val="0"/>
          <w:szCs w:val="32"/>
        </w:rPr>
        <w:t>年</w:t>
      </w:r>
      <w:r w:rsidR="00AB78AF" w:rsidRPr="00560FF3">
        <w:rPr>
          <w:rFonts w:ascii="仿宋_GB2312" w:hAnsi="Verdana" w:cs="宋体" w:hint="eastAsia"/>
          <w:kern w:val="0"/>
          <w:szCs w:val="32"/>
        </w:rPr>
        <w:t>12</w:t>
      </w:r>
      <w:r w:rsidRPr="00560FF3">
        <w:rPr>
          <w:rFonts w:ascii="仿宋_GB2312" w:hAnsi="Verdana" w:cs="宋体"/>
          <w:kern w:val="0"/>
          <w:szCs w:val="32"/>
        </w:rPr>
        <w:t>月</w:t>
      </w:r>
      <w:r w:rsidR="00AB78AF" w:rsidRPr="00560FF3">
        <w:rPr>
          <w:rFonts w:ascii="仿宋_GB2312" w:hAnsi="Verdana" w:cs="宋体" w:hint="eastAsia"/>
          <w:kern w:val="0"/>
          <w:szCs w:val="32"/>
        </w:rPr>
        <w:t>31</w:t>
      </w:r>
      <w:r w:rsidRPr="00560FF3">
        <w:rPr>
          <w:rFonts w:ascii="仿宋_GB2312" w:hAnsi="Verdana" w:cs="宋体" w:hint="eastAsia"/>
          <w:kern w:val="0"/>
          <w:szCs w:val="32"/>
        </w:rPr>
        <w:t>日，深圳市共有会计师事务所</w:t>
      </w:r>
      <w:r w:rsidRPr="00560FF3">
        <w:rPr>
          <w:rFonts w:ascii="仿宋_GB2312" w:hAnsi="Verdana" w:cs="宋体"/>
          <w:kern w:val="0"/>
          <w:szCs w:val="32"/>
        </w:rPr>
        <w:t>3</w:t>
      </w:r>
      <w:r w:rsidR="00560FF3" w:rsidRPr="00560FF3">
        <w:rPr>
          <w:rFonts w:ascii="仿宋_GB2312" w:hAnsi="Verdana" w:cs="宋体" w:hint="eastAsia"/>
          <w:kern w:val="0"/>
          <w:szCs w:val="32"/>
        </w:rPr>
        <w:t>26</w:t>
      </w:r>
      <w:r w:rsidRPr="00560FF3">
        <w:rPr>
          <w:rFonts w:ascii="仿宋_GB2312" w:hAnsi="Verdana" w:cs="宋体" w:hint="eastAsia"/>
          <w:kern w:val="0"/>
          <w:szCs w:val="32"/>
        </w:rPr>
        <w:t>家、资产评估机构</w:t>
      </w:r>
      <w:r w:rsidRPr="00560FF3">
        <w:rPr>
          <w:rFonts w:ascii="仿宋_GB2312" w:hAnsi="Verdana" w:cs="宋体"/>
          <w:kern w:val="0"/>
          <w:szCs w:val="32"/>
        </w:rPr>
        <w:t>1</w:t>
      </w:r>
      <w:r w:rsidR="00560FF3" w:rsidRPr="00560FF3">
        <w:rPr>
          <w:rFonts w:ascii="仿宋_GB2312" w:hAnsi="Verdana" w:cs="宋体" w:hint="eastAsia"/>
          <w:kern w:val="0"/>
          <w:szCs w:val="32"/>
        </w:rPr>
        <w:t>23</w:t>
      </w:r>
      <w:r w:rsidRPr="00560FF3">
        <w:rPr>
          <w:rFonts w:ascii="仿宋_GB2312" w:hAnsi="Verdana" w:cs="宋体" w:hint="eastAsia"/>
          <w:kern w:val="0"/>
          <w:szCs w:val="32"/>
        </w:rPr>
        <w:t>家，</w:t>
      </w:r>
      <w:r>
        <w:rPr>
          <w:rFonts w:ascii="仿宋_GB2312" w:hAnsi="Verdana" w:cs="宋体" w:hint="eastAsia"/>
          <w:color w:val="000000"/>
          <w:kern w:val="0"/>
          <w:szCs w:val="32"/>
        </w:rPr>
        <w:t>行业规模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逐步增长</w:t>
      </w:r>
      <w:r>
        <w:rPr>
          <w:rFonts w:ascii="仿宋_GB2312" w:hAnsi="Verdana" w:cs="宋体" w:hint="eastAsia"/>
          <w:color w:val="000000"/>
          <w:kern w:val="0"/>
          <w:szCs w:val="32"/>
        </w:rPr>
        <w:t>。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近年来，涉及</w:t>
      </w:r>
      <w:r>
        <w:rPr>
          <w:rFonts w:ascii="仿宋_GB2312" w:hAnsi="Verdana" w:cs="宋体" w:hint="eastAsia"/>
          <w:color w:val="000000"/>
          <w:kern w:val="0"/>
          <w:szCs w:val="32"/>
        </w:rPr>
        <w:t>注册会计师行业、资产评估行业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的</w:t>
      </w:r>
      <w:r>
        <w:rPr>
          <w:rFonts w:ascii="仿宋_GB2312" w:hAnsi="Verdana" w:cs="宋体" w:hint="eastAsia"/>
          <w:color w:val="000000"/>
          <w:kern w:val="0"/>
          <w:szCs w:val="32"/>
        </w:rPr>
        <w:t>案件逐年增多，具体违法情形差异较大，给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行政执法工作</w:t>
      </w:r>
      <w:r>
        <w:rPr>
          <w:rFonts w:ascii="仿宋_GB2312" w:hAnsi="Verdana" w:cs="宋体" w:hint="eastAsia"/>
          <w:color w:val="000000"/>
          <w:kern w:val="0"/>
          <w:szCs w:val="32"/>
        </w:rPr>
        <w:t>带来一定</w:t>
      </w:r>
      <w:r w:rsidR="00E66071">
        <w:rPr>
          <w:rFonts w:ascii="仿宋_GB2312" w:hAnsi="Verdana" w:cs="宋体" w:hint="eastAsia"/>
          <w:color w:val="000000"/>
          <w:kern w:val="0"/>
          <w:szCs w:val="32"/>
        </w:rPr>
        <w:t>挑战</w:t>
      </w:r>
      <w:r>
        <w:rPr>
          <w:rFonts w:ascii="仿宋_GB2312" w:hAnsi="Verdana" w:cs="宋体" w:hint="eastAsia"/>
          <w:color w:val="000000"/>
          <w:kern w:val="0"/>
          <w:szCs w:val="32"/>
        </w:rPr>
        <w:t>。为进一步提高财政执法水平，规范行政处罚自由裁量权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的</w:t>
      </w:r>
      <w:r>
        <w:rPr>
          <w:rFonts w:ascii="仿宋_GB2312" w:hAnsi="Verdana" w:cs="宋体" w:hint="eastAsia"/>
          <w:color w:val="000000"/>
          <w:kern w:val="0"/>
          <w:szCs w:val="32"/>
        </w:rPr>
        <w:t>行使，有必要建立统一的</w:t>
      </w:r>
      <w:r w:rsidR="00E66071">
        <w:rPr>
          <w:rFonts w:ascii="仿宋_GB2312" w:hAnsi="Verdana" w:cs="宋体" w:hint="eastAsia"/>
          <w:color w:val="000000"/>
          <w:kern w:val="0"/>
          <w:szCs w:val="32"/>
        </w:rPr>
        <w:t>行政</w:t>
      </w:r>
      <w:r>
        <w:rPr>
          <w:rFonts w:ascii="仿宋_GB2312" w:hAnsi="Verdana" w:cs="宋体" w:hint="eastAsia"/>
          <w:color w:val="000000"/>
          <w:kern w:val="0"/>
          <w:szCs w:val="32"/>
        </w:rPr>
        <w:t>处罚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裁量权实施</w:t>
      </w:r>
      <w:r>
        <w:rPr>
          <w:rFonts w:ascii="仿宋_GB2312" w:hAnsi="Verdana" w:cs="宋体" w:hint="eastAsia"/>
          <w:color w:val="000000"/>
          <w:kern w:val="0"/>
          <w:szCs w:val="32"/>
        </w:rPr>
        <w:t>标准，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以便</w:t>
      </w:r>
      <w:r>
        <w:rPr>
          <w:rFonts w:ascii="仿宋_GB2312" w:hAnsi="Verdana" w:cs="宋体" w:hint="eastAsia"/>
          <w:color w:val="000000"/>
          <w:kern w:val="0"/>
          <w:szCs w:val="32"/>
        </w:rPr>
        <w:t>在具体案件中充分考量违法行为的事实、性质、情节以及危害程度等因素，</w:t>
      </w:r>
      <w:r w:rsidR="00AB78AF">
        <w:rPr>
          <w:rFonts w:ascii="仿宋_GB2312" w:hAnsi="Verdana" w:cs="宋体" w:hint="eastAsia"/>
          <w:color w:val="000000"/>
          <w:kern w:val="0"/>
          <w:szCs w:val="32"/>
        </w:rPr>
        <w:t>依法公正作出行政处罚，</w:t>
      </w:r>
      <w:r>
        <w:rPr>
          <w:rFonts w:ascii="仿宋_GB2312" w:hAnsi="Verdana" w:cs="宋体" w:hint="eastAsia"/>
          <w:color w:val="000000"/>
          <w:kern w:val="0"/>
          <w:szCs w:val="32"/>
        </w:rPr>
        <w:t>切实保护公民、法人和其他组织的合法权益。</w:t>
      </w:r>
    </w:p>
    <w:p w:rsidR="00471B63" w:rsidRDefault="00471B63" w:rsidP="00E94172">
      <w:pPr>
        <w:spacing w:line="360" w:lineRule="auto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</w:t>
      </w:r>
      <w:r>
        <w:rPr>
          <w:rFonts w:ascii="黑体" w:eastAsia="黑体" w:hAnsi="黑体"/>
        </w:rPr>
        <w:t>《</w:t>
      </w:r>
      <w:r>
        <w:rPr>
          <w:rFonts w:ascii="黑体" w:eastAsia="黑体" w:hAnsi="黑体" w:hint="eastAsia"/>
        </w:rPr>
        <w:t>裁量权标准</w:t>
      </w:r>
      <w:r>
        <w:rPr>
          <w:rFonts w:ascii="黑体" w:eastAsia="黑体" w:hAnsi="黑体"/>
        </w:rPr>
        <w:t>》</w:t>
      </w:r>
      <w:r>
        <w:rPr>
          <w:rFonts w:ascii="黑体" w:eastAsia="黑体" w:hAnsi="黑体" w:hint="eastAsia"/>
        </w:rPr>
        <w:t>编制依据</w:t>
      </w:r>
    </w:p>
    <w:p w:rsidR="00471B63" w:rsidRDefault="00471B63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《裁量权标准》主要</w:t>
      </w:r>
      <w:r w:rsidRPr="001F3695">
        <w:rPr>
          <w:rFonts w:ascii="仿宋_GB2312" w:hint="eastAsia"/>
          <w:szCs w:val="32"/>
        </w:rPr>
        <w:t>根据《中华人民共和国行政处罚法》《中华人民共和国资产评估法》《资产评估行业财政监督管</w:t>
      </w:r>
      <w:r w:rsidRPr="001F3695">
        <w:rPr>
          <w:rFonts w:ascii="仿宋_GB2312" w:hint="eastAsia"/>
          <w:szCs w:val="32"/>
        </w:rPr>
        <w:lastRenderedPageBreak/>
        <w:t>理办法》《深圳经济特区注册会计师条例》</w:t>
      </w:r>
      <w:r>
        <w:rPr>
          <w:rFonts w:ascii="仿宋_GB2312" w:hint="eastAsia"/>
          <w:szCs w:val="32"/>
        </w:rPr>
        <w:t>《财政部门行使行政处罚裁量权指导规范》《深圳市规范行政处罚裁量权若干规定》</w:t>
      </w:r>
      <w:r w:rsidRPr="00842DC9">
        <w:rPr>
          <w:rFonts w:ascii="仿宋_GB2312" w:hint="eastAsia"/>
          <w:szCs w:val="32"/>
        </w:rPr>
        <w:t>等</w:t>
      </w:r>
      <w:r w:rsidR="00076B58">
        <w:rPr>
          <w:rFonts w:ascii="仿宋_GB2312" w:hint="eastAsia"/>
          <w:szCs w:val="32"/>
        </w:rPr>
        <w:t>法律法规</w:t>
      </w:r>
      <w:r w:rsidR="00672E8E">
        <w:rPr>
          <w:rFonts w:ascii="仿宋_GB2312" w:hint="eastAsia"/>
          <w:szCs w:val="32"/>
        </w:rPr>
        <w:t>及相关规定</w:t>
      </w:r>
      <w:r w:rsidRPr="00842DC9">
        <w:rPr>
          <w:rFonts w:ascii="仿宋_GB2312" w:hint="eastAsia"/>
          <w:szCs w:val="32"/>
        </w:rPr>
        <w:t>，</w:t>
      </w:r>
      <w:r w:rsidR="00076B58">
        <w:rPr>
          <w:rFonts w:ascii="仿宋_GB2312" w:hint="eastAsia"/>
          <w:szCs w:val="32"/>
        </w:rPr>
        <w:t>并参考北京市、浙江省、湖南省、河南省等地的行政处罚裁量权标准</w:t>
      </w:r>
      <w:r w:rsidRPr="00842DC9">
        <w:rPr>
          <w:rFonts w:ascii="仿宋_GB2312" w:hint="eastAsia"/>
          <w:szCs w:val="32"/>
        </w:rPr>
        <w:t>，</w:t>
      </w:r>
      <w:r w:rsidR="008E244B">
        <w:rPr>
          <w:rFonts w:ascii="仿宋_GB2312" w:hint="eastAsia"/>
          <w:szCs w:val="32"/>
        </w:rPr>
        <w:t>将</w:t>
      </w:r>
      <w:r w:rsidR="00076B58">
        <w:rPr>
          <w:rFonts w:ascii="仿宋_GB2312" w:hint="eastAsia"/>
          <w:szCs w:val="32"/>
        </w:rPr>
        <w:t>违法行为的事实、性质、情节以及危害程度</w:t>
      </w:r>
      <w:r w:rsidR="00855595">
        <w:rPr>
          <w:rFonts w:ascii="仿宋_GB2312" w:hint="eastAsia"/>
          <w:szCs w:val="32"/>
        </w:rPr>
        <w:t>等</w:t>
      </w:r>
      <w:r w:rsidR="008E244B">
        <w:rPr>
          <w:rFonts w:ascii="仿宋_GB2312" w:hint="eastAsia"/>
          <w:szCs w:val="32"/>
        </w:rPr>
        <w:t>作为</w:t>
      </w:r>
      <w:r w:rsidRPr="00842DC9">
        <w:rPr>
          <w:rFonts w:ascii="仿宋_GB2312" w:hint="eastAsia"/>
          <w:szCs w:val="32"/>
        </w:rPr>
        <w:t>给予何种处罚以及处罚幅度</w:t>
      </w:r>
      <w:r w:rsidR="008E244B">
        <w:rPr>
          <w:rFonts w:ascii="仿宋_GB2312" w:hint="eastAsia"/>
          <w:szCs w:val="32"/>
        </w:rPr>
        <w:t>的考量因素，</w:t>
      </w:r>
      <w:r w:rsidR="000B3063">
        <w:rPr>
          <w:rFonts w:ascii="仿宋_GB2312" w:hint="eastAsia"/>
          <w:szCs w:val="32"/>
        </w:rPr>
        <w:t>并</w:t>
      </w:r>
      <w:r w:rsidR="008E244B">
        <w:rPr>
          <w:rFonts w:ascii="仿宋_GB2312" w:hint="eastAsia"/>
          <w:szCs w:val="32"/>
        </w:rPr>
        <w:t>依法进行明确和细化</w:t>
      </w:r>
      <w:r w:rsidRPr="00842DC9">
        <w:rPr>
          <w:rFonts w:ascii="仿宋_GB2312" w:hint="eastAsia"/>
          <w:szCs w:val="32"/>
        </w:rPr>
        <w:t>。</w:t>
      </w:r>
    </w:p>
    <w:p w:rsidR="00471B63" w:rsidRPr="006E7883" w:rsidRDefault="008E244B" w:rsidP="00E94172">
      <w:pPr>
        <w:spacing w:line="360" w:lineRule="auto"/>
        <w:ind w:firstLineChars="200" w:firstLine="640"/>
        <w:rPr>
          <w:rFonts w:ascii="黑体" w:eastAsia="黑体" w:hAnsi="黑体"/>
        </w:rPr>
      </w:pPr>
      <w:r w:rsidRPr="006E7883">
        <w:rPr>
          <w:rFonts w:ascii="黑体" w:eastAsia="黑体" w:hAnsi="黑体" w:hint="eastAsia"/>
        </w:rPr>
        <w:t>三、</w:t>
      </w:r>
      <w:r w:rsidR="00AB03C8" w:rsidRPr="006E7883">
        <w:rPr>
          <w:rFonts w:ascii="黑体" w:eastAsia="黑体" w:hAnsi="黑体" w:hint="eastAsia"/>
        </w:rPr>
        <w:t>《裁量权标准》主要内容</w:t>
      </w:r>
    </w:p>
    <w:p w:rsidR="00AB03C8" w:rsidRDefault="004C5F34" w:rsidP="00E94172">
      <w:pPr>
        <w:spacing w:line="360" w:lineRule="auto"/>
        <w:ind w:firstLineChars="200" w:firstLine="640"/>
        <w:rPr>
          <w:rFonts w:ascii="仿宋_GB2312" w:hAnsi="Verdana"/>
          <w:color w:val="000000"/>
          <w:kern w:val="0"/>
          <w:szCs w:val="32"/>
        </w:rPr>
      </w:pPr>
      <w:r>
        <w:rPr>
          <w:rFonts w:ascii="仿宋_GB2312" w:hAnsi="Verdana" w:hint="eastAsia"/>
          <w:color w:val="000000"/>
          <w:kern w:val="0"/>
          <w:szCs w:val="32"/>
        </w:rPr>
        <w:t>《裁量权标准》共</w:t>
      </w:r>
      <w:r w:rsidR="003A04B2">
        <w:rPr>
          <w:rFonts w:ascii="仿宋_GB2312" w:hAnsi="Verdana"/>
          <w:color w:val="000000"/>
          <w:kern w:val="0"/>
          <w:szCs w:val="32"/>
        </w:rPr>
        <w:t>52</w:t>
      </w:r>
      <w:r w:rsidR="003A04B2">
        <w:rPr>
          <w:rFonts w:ascii="仿宋_GB2312" w:hAnsi="Verdana" w:hint="eastAsia"/>
          <w:color w:val="000000"/>
          <w:kern w:val="0"/>
          <w:szCs w:val="32"/>
        </w:rPr>
        <w:t>条</w:t>
      </w:r>
      <w:r w:rsidR="00076B58">
        <w:rPr>
          <w:rFonts w:ascii="仿宋_GB2312" w:hAnsi="Verdana" w:hint="eastAsia"/>
          <w:color w:val="000000"/>
          <w:kern w:val="0"/>
          <w:szCs w:val="32"/>
        </w:rPr>
        <w:t>。</w:t>
      </w:r>
      <w:r w:rsidR="003A04B2">
        <w:rPr>
          <w:rFonts w:ascii="仿宋_GB2312" w:hAnsi="Verdana" w:hint="eastAsia"/>
          <w:color w:val="000000"/>
          <w:kern w:val="0"/>
          <w:szCs w:val="32"/>
        </w:rPr>
        <w:t>其中</w:t>
      </w:r>
      <w:r w:rsidR="00076B58">
        <w:rPr>
          <w:rFonts w:ascii="仿宋_GB2312" w:hAnsi="Verdana" w:hint="eastAsia"/>
          <w:color w:val="000000"/>
          <w:kern w:val="0"/>
          <w:szCs w:val="32"/>
        </w:rPr>
        <w:t>，</w:t>
      </w:r>
      <w:r w:rsidR="003A04B2">
        <w:rPr>
          <w:rFonts w:ascii="仿宋_GB2312" w:hAnsi="Verdana" w:hint="eastAsia"/>
          <w:color w:val="000000"/>
          <w:kern w:val="0"/>
          <w:szCs w:val="32"/>
        </w:rPr>
        <w:t>序号</w:t>
      </w:r>
      <w:r w:rsidR="00892C13">
        <w:rPr>
          <w:rFonts w:ascii="仿宋_GB2312" w:hAnsi="Verdana" w:hint="eastAsia"/>
          <w:color w:val="000000"/>
          <w:kern w:val="0"/>
          <w:szCs w:val="32"/>
        </w:rPr>
        <w:t>1-</w:t>
      </w:r>
      <w:r w:rsidR="003A04B2">
        <w:rPr>
          <w:rFonts w:ascii="仿宋_GB2312" w:hAnsi="Verdana"/>
          <w:color w:val="000000"/>
          <w:kern w:val="0"/>
          <w:szCs w:val="32"/>
        </w:rPr>
        <w:t>32</w:t>
      </w:r>
      <w:r w:rsidR="003A04B2">
        <w:rPr>
          <w:rFonts w:ascii="仿宋_GB2312" w:hAnsi="Verdana" w:hint="eastAsia"/>
          <w:color w:val="000000"/>
          <w:kern w:val="0"/>
          <w:szCs w:val="32"/>
        </w:rPr>
        <w:t>为</w:t>
      </w:r>
      <w:r>
        <w:rPr>
          <w:rFonts w:ascii="仿宋_GB2312" w:hAnsi="Verdana" w:hint="eastAsia"/>
          <w:color w:val="000000"/>
          <w:kern w:val="0"/>
          <w:szCs w:val="32"/>
        </w:rPr>
        <w:t>按照</w:t>
      </w:r>
      <w:r w:rsidR="00076B58">
        <w:rPr>
          <w:rFonts w:ascii="仿宋_GB2312" w:hAnsi="Verdana" w:hint="eastAsia"/>
          <w:color w:val="000000"/>
          <w:kern w:val="0"/>
          <w:szCs w:val="32"/>
        </w:rPr>
        <w:t>《深圳经济特区注册会计师条例》</w:t>
      </w:r>
      <w:r w:rsidR="003A04B2">
        <w:rPr>
          <w:rFonts w:ascii="仿宋_GB2312" w:hAnsi="Verdana" w:hint="eastAsia"/>
          <w:color w:val="000000"/>
          <w:kern w:val="0"/>
          <w:szCs w:val="32"/>
        </w:rPr>
        <w:t>对</w:t>
      </w:r>
      <w:r w:rsidR="00855595">
        <w:rPr>
          <w:rFonts w:ascii="仿宋_GB2312" w:hAnsi="Verdana" w:hint="eastAsia"/>
          <w:color w:val="000000"/>
          <w:kern w:val="0"/>
          <w:szCs w:val="32"/>
        </w:rPr>
        <w:t>会计师事务所、注册会计师予以</w:t>
      </w:r>
      <w:r w:rsidR="003A04B2">
        <w:rPr>
          <w:rFonts w:ascii="仿宋_GB2312" w:hAnsi="Verdana" w:hint="eastAsia"/>
          <w:color w:val="000000"/>
          <w:kern w:val="0"/>
          <w:szCs w:val="32"/>
        </w:rPr>
        <w:t>行政处罚</w:t>
      </w:r>
      <w:r w:rsidR="00855595">
        <w:rPr>
          <w:rFonts w:ascii="仿宋_GB2312" w:hAnsi="Verdana" w:hint="eastAsia"/>
          <w:color w:val="000000"/>
          <w:kern w:val="0"/>
          <w:szCs w:val="32"/>
        </w:rPr>
        <w:t>的</w:t>
      </w:r>
      <w:r w:rsidR="003A04B2">
        <w:rPr>
          <w:rFonts w:ascii="仿宋_GB2312" w:hAnsi="Verdana" w:hint="eastAsia"/>
          <w:color w:val="000000"/>
          <w:kern w:val="0"/>
          <w:szCs w:val="32"/>
        </w:rPr>
        <w:t>裁量权</w:t>
      </w:r>
      <w:r w:rsidR="00855595">
        <w:rPr>
          <w:rFonts w:ascii="仿宋_GB2312" w:hAnsi="Verdana" w:hint="eastAsia"/>
          <w:color w:val="000000"/>
          <w:kern w:val="0"/>
          <w:szCs w:val="32"/>
        </w:rPr>
        <w:t>实施标准，</w:t>
      </w:r>
      <w:r>
        <w:rPr>
          <w:rFonts w:ascii="仿宋_GB2312" w:hAnsi="Verdana" w:hint="eastAsia"/>
          <w:color w:val="000000"/>
          <w:kern w:val="0"/>
          <w:szCs w:val="32"/>
        </w:rPr>
        <w:t>序号3</w:t>
      </w:r>
      <w:r>
        <w:rPr>
          <w:rFonts w:ascii="仿宋_GB2312" w:hAnsi="Verdana"/>
          <w:color w:val="000000"/>
          <w:kern w:val="0"/>
          <w:szCs w:val="32"/>
        </w:rPr>
        <w:t>3</w:t>
      </w:r>
      <w:r w:rsidR="00892C13">
        <w:rPr>
          <w:rFonts w:ascii="仿宋_GB2312" w:hAnsi="Verdana" w:hint="eastAsia"/>
          <w:color w:val="000000"/>
          <w:kern w:val="0"/>
          <w:szCs w:val="32"/>
        </w:rPr>
        <w:t>-</w:t>
      </w:r>
      <w:r>
        <w:rPr>
          <w:rFonts w:ascii="仿宋_GB2312" w:hAnsi="Verdana"/>
          <w:color w:val="000000"/>
          <w:kern w:val="0"/>
          <w:szCs w:val="32"/>
        </w:rPr>
        <w:t>52</w:t>
      </w:r>
      <w:r>
        <w:rPr>
          <w:rFonts w:ascii="仿宋_GB2312" w:hAnsi="Verdana" w:hint="eastAsia"/>
          <w:color w:val="000000"/>
          <w:kern w:val="0"/>
          <w:szCs w:val="32"/>
        </w:rPr>
        <w:t>为按照《资产评估法》</w:t>
      </w:r>
      <w:r w:rsidR="00855595" w:rsidRPr="001F3695">
        <w:rPr>
          <w:rFonts w:ascii="仿宋_GB2312" w:hint="eastAsia"/>
          <w:szCs w:val="32"/>
        </w:rPr>
        <w:t>《资产评估行业财政监督管理办法》</w:t>
      </w:r>
      <w:r>
        <w:rPr>
          <w:rFonts w:ascii="仿宋_GB2312" w:hAnsi="Verdana" w:hint="eastAsia"/>
          <w:color w:val="000000"/>
          <w:kern w:val="0"/>
          <w:szCs w:val="32"/>
        </w:rPr>
        <w:t>对资产评估</w:t>
      </w:r>
      <w:r w:rsidR="00855595">
        <w:rPr>
          <w:rFonts w:ascii="仿宋_GB2312" w:hAnsi="Verdana" w:hint="eastAsia"/>
          <w:color w:val="000000"/>
          <w:kern w:val="0"/>
          <w:szCs w:val="32"/>
        </w:rPr>
        <w:t>机构、评估专业人员等予以</w:t>
      </w:r>
      <w:r>
        <w:rPr>
          <w:rFonts w:ascii="仿宋_GB2312" w:hAnsi="Verdana" w:hint="eastAsia"/>
          <w:color w:val="000000"/>
          <w:kern w:val="0"/>
          <w:szCs w:val="32"/>
        </w:rPr>
        <w:t>行政处罚</w:t>
      </w:r>
      <w:r w:rsidR="00855595">
        <w:rPr>
          <w:rFonts w:ascii="仿宋_GB2312" w:hAnsi="Verdana" w:hint="eastAsia"/>
          <w:color w:val="000000"/>
          <w:kern w:val="0"/>
          <w:szCs w:val="32"/>
        </w:rPr>
        <w:t>的</w:t>
      </w:r>
      <w:r>
        <w:rPr>
          <w:rFonts w:ascii="仿宋_GB2312" w:hAnsi="Verdana" w:hint="eastAsia"/>
          <w:color w:val="000000"/>
          <w:kern w:val="0"/>
          <w:szCs w:val="32"/>
        </w:rPr>
        <w:t>裁量权</w:t>
      </w:r>
      <w:r w:rsidR="00855595">
        <w:rPr>
          <w:rFonts w:ascii="仿宋_GB2312" w:hAnsi="Verdana" w:hint="eastAsia"/>
          <w:color w:val="000000"/>
          <w:kern w:val="0"/>
          <w:szCs w:val="32"/>
        </w:rPr>
        <w:t>实施</w:t>
      </w:r>
      <w:r w:rsidR="00892C13">
        <w:rPr>
          <w:rFonts w:ascii="仿宋_GB2312" w:hAnsi="Verdana" w:hint="eastAsia"/>
          <w:color w:val="000000"/>
          <w:kern w:val="0"/>
          <w:szCs w:val="32"/>
        </w:rPr>
        <w:t>标准</w:t>
      </w:r>
      <w:r>
        <w:rPr>
          <w:rFonts w:ascii="仿宋_GB2312" w:hAnsi="Verdana" w:hint="eastAsia"/>
          <w:color w:val="000000"/>
          <w:kern w:val="0"/>
          <w:szCs w:val="32"/>
        </w:rPr>
        <w:t>。主要内容如下：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</w:t>
      </w:r>
      <w:r w:rsidRPr="002B3D50">
        <w:rPr>
          <w:rFonts w:ascii="仿宋_GB2312" w:hint="eastAsia"/>
          <w:szCs w:val="32"/>
        </w:rPr>
        <w:t>除法律</w:t>
      </w:r>
      <w:r>
        <w:rPr>
          <w:rFonts w:ascii="仿宋_GB2312" w:hint="eastAsia"/>
          <w:szCs w:val="32"/>
        </w:rPr>
        <w:t>、法规、规章</w:t>
      </w:r>
      <w:r w:rsidRPr="002B3D50">
        <w:rPr>
          <w:rFonts w:ascii="仿宋_GB2312" w:hint="eastAsia"/>
          <w:szCs w:val="32"/>
        </w:rPr>
        <w:t>另有规定外，</w:t>
      </w:r>
      <w:r w:rsidR="00BF0933">
        <w:rPr>
          <w:rFonts w:ascii="仿宋_GB2312" w:hint="eastAsia"/>
          <w:szCs w:val="32"/>
        </w:rPr>
        <w:t>将会计</w:t>
      </w:r>
      <w:r>
        <w:rPr>
          <w:rFonts w:ascii="仿宋_GB2312" w:hint="eastAsia"/>
          <w:szCs w:val="32"/>
        </w:rPr>
        <w:t>评估违法行为</w:t>
      </w:r>
      <w:r w:rsidR="00BF0933">
        <w:rPr>
          <w:rFonts w:ascii="仿宋_GB2312" w:hint="eastAsia"/>
          <w:szCs w:val="32"/>
        </w:rPr>
        <w:t>具体情节</w:t>
      </w:r>
      <w:r w:rsidRPr="002B3D50">
        <w:rPr>
          <w:rFonts w:ascii="仿宋_GB2312" w:hint="eastAsia"/>
          <w:szCs w:val="32"/>
        </w:rPr>
        <w:t>划分为</w:t>
      </w:r>
      <w:r>
        <w:rPr>
          <w:rFonts w:ascii="仿宋_GB2312" w:hint="eastAsia"/>
          <w:szCs w:val="32"/>
        </w:rPr>
        <w:t>“较轻”“一般”“严重”</w:t>
      </w:r>
      <w:r w:rsidR="00BF0933">
        <w:rPr>
          <w:rFonts w:ascii="仿宋_GB2312" w:hint="eastAsia"/>
          <w:szCs w:val="32"/>
        </w:rPr>
        <w:t>；针对</w:t>
      </w:r>
      <w:r w:rsidRPr="000407D4">
        <w:rPr>
          <w:rFonts w:ascii="仿宋_GB2312" w:hint="eastAsia"/>
          <w:szCs w:val="32"/>
        </w:rPr>
        <w:t>个别</w:t>
      </w:r>
      <w:r w:rsidR="00BF0933">
        <w:rPr>
          <w:rFonts w:ascii="仿宋_GB2312" w:hint="eastAsia"/>
          <w:szCs w:val="32"/>
        </w:rPr>
        <w:t>主观恶意大、危害程度高的违法行为</w:t>
      </w:r>
      <w:r w:rsidRPr="000407D4">
        <w:rPr>
          <w:rFonts w:ascii="仿宋_GB2312" w:hint="eastAsia"/>
          <w:szCs w:val="32"/>
        </w:rPr>
        <w:t>，</w:t>
      </w:r>
      <w:r w:rsidR="00BF0933">
        <w:rPr>
          <w:rFonts w:ascii="仿宋_GB2312" w:hint="eastAsia"/>
          <w:szCs w:val="32"/>
        </w:rPr>
        <w:t>增设</w:t>
      </w:r>
      <w:r w:rsidRPr="000407D4">
        <w:rPr>
          <w:rFonts w:ascii="仿宋_GB2312" w:hint="eastAsia"/>
          <w:szCs w:val="32"/>
        </w:rPr>
        <w:t>“特别严重”情形</w:t>
      </w:r>
      <w:r w:rsidRPr="002B3D50">
        <w:rPr>
          <w:rFonts w:ascii="仿宋_GB2312" w:hint="eastAsia"/>
          <w:szCs w:val="32"/>
        </w:rPr>
        <w:t>。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Pr="000407D4">
        <w:rPr>
          <w:rFonts w:ascii="仿宋_GB2312" w:hint="eastAsia"/>
          <w:szCs w:val="32"/>
        </w:rPr>
        <w:t>法律、法规、规章</w:t>
      </w:r>
      <w:r>
        <w:rPr>
          <w:rFonts w:ascii="仿宋_GB2312" w:hint="eastAsia"/>
          <w:szCs w:val="32"/>
        </w:rPr>
        <w:t>对同一违法行为设定了多种处罚</w:t>
      </w:r>
      <w:r w:rsidRPr="000407D4">
        <w:rPr>
          <w:rFonts w:ascii="仿宋_GB2312" w:hint="eastAsia"/>
          <w:szCs w:val="32"/>
        </w:rPr>
        <w:t>的，根据违法情节轻重，明确了</w:t>
      </w:r>
      <w:r w:rsidR="002D63E9">
        <w:rPr>
          <w:rFonts w:ascii="仿宋_GB2312" w:hint="eastAsia"/>
          <w:szCs w:val="32"/>
        </w:rPr>
        <w:t>每种</w:t>
      </w:r>
      <w:r w:rsidRPr="000407D4">
        <w:rPr>
          <w:rFonts w:ascii="仿宋_GB2312" w:hint="eastAsia"/>
          <w:szCs w:val="32"/>
        </w:rPr>
        <w:t>行政处罚</w:t>
      </w:r>
      <w:r>
        <w:rPr>
          <w:rFonts w:ascii="仿宋_GB2312" w:hint="eastAsia"/>
          <w:szCs w:val="32"/>
        </w:rPr>
        <w:t>种类</w:t>
      </w:r>
      <w:r w:rsidRPr="000407D4">
        <w:rPr>
          <w:rFonts w:ascii="仿宋_GB2312" w:hint="eastAsia"/>
          <w:szCs w:val="32"/>
        </w:rPr>
        <w:t>的适用条件。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</w:t>
      </w:r>
      <w:r w:rsidRPr="000407D4">
        <w:rPr>
          <w:rFonts w:ascii="仿宋_GB2312" w:hint="eastAsia"/>
          <w:szCs w:val="32"/>
        </w:rPr>
        <w:t>法律、法规、规章规定</w:t>
      </w:r>
      <w:r w:rsidR="004F2C0B">
        <w:rPr>
          <w:rFonts w:ascii="仿宋_GB2312" w:hint="eastAsia"/>
          <w:szCs w:val="32"/>
        </w:rPr>
        <w:t>行政处罚</w:t>
      </w:r>
      <w:r w:rsidRPr="000407D4">
        <w:rPr>
          <w:rFonts w:ascii="仿宋_GB2312" w:hint="eastAsia"/>
          <w:szCs w:val="32"/>
        </w:rPr>
        <w:t>可以</w:t>
      </w:r>
      <w:r>
        <w:rPr>
          <w:rFonts w:ascii="仿宋_GB2312" w:hint="eastAsia"/>
          <w:szCs w:val="32"/>
        </w:rPr>
        <w:t>实施</w:t>
      </w:r>
      <w:r w:rsidRPr="000407D4">
        <w:rPr>
          <w:rFonts w:ascii="仿宋_GB2312" w:hint="eastAsia"/>
          <w:szCs w:val="32"/>
        </w:rPr>
        <w:t>单处也可以</w:t>
      </w:r>
      <w:r>
        <w:rPr>
          <w:rFonts w:ascii="仿宋_GB2312" w:hint="eastAsia"/>
          <w:szCs w:val="32"/>
        </w:rPr>
        <w:t>实施</w:t>
      </w:r>
      <w:r w:rsidRPr="000407D4">
        <w:rPr>
          <w:rFonts w:ascii="仿宋_GB2312" w:hint="eastAsia"/>
          <w:szCs w:val="32"/>
        </w:rPr>
        <w:t>并处的，明确了</w:t>
      </w:r>
      <w:r w:rsidR="004F2C0B">
        <w:rPr>
          <w:rFonts w:ascii="仿宋_GB2312" w:hint="eastAsia"/>
          <w:szCs w:val="32"/>
        </w:rPr>
        <w:t>具体实施</w:t>
      </w:r>
      <w:r w:rsidRPr="000407D4">
        <w:rPr>
          <w:rFonts w:ascii="仿宋_GB2312" w:hint="eastAsia"/>
          <w:szCs w:val="32"/>
        </w:rPr>
        <w:t>单处或者并处的裁量标准</w:t>
      </w:r>
      <w:r w:rsidR="004F2C0B">
        <w:rPr>
          <w:rFonts w:ascii="仿宋_GB2312" w:hint="eastAsia"/>
          <w:szCs w:val="32"/>
        </w:rPr>
        <w:lastRenderedPageBreak/>
        <w:t>及</w:t>
      </w:r>
      <w:r w:rsidRPr="000407D4">
        <w:rPr>
          <w:rFonts w:ascii="仿宋_GB2312" w:hint="eastAsia"/>
          <w:szCs w:val="32"/>
        </w:rPr>
        <w:t>适用条件。</w:t>
      </w:r>
    </w:p>
    <w:p w:rsidR="000955B0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</w:t>
      </w:r>
      <w:r w:rsidRPr="000407D4">
        <w:rPr>
          <w:rFonts w:ascii="仿宋_GB2312" w:hint="eastAsia"/>
          <w:szCs w:val="32"/>
        </w:rPr>
        <w:t>法律</w:t>
      </w:r>
      <w:r w:rsidR="000955B0">
        <w:rPr>
          <w:rFonts w:ascii="仿宋_GB2312" w:hint="eastAsia"/>
          <w:szCs w:val="32"/>
        </w:rPr>
        <w:t>、</w:t>
      </w:r>
      <w:r w:rsidRPr="000407D4">
        <w:rPr>
          <w:rFonts w:ascii="仿宋_GB2312" w:hint="eastAsia"/>
          <w:szCs w:val="32"/>
        </w:rPr>
        <w:t>法规、规章</w:t>
      </w:r>
      <w:r>
        <w:rPr>
          <w:rFonts w:ascii="仿宋_GB2312" w:hint="eastAsia"/>
          <w:szCs w:val="32"/>
        </w:rPr>
        <w:t>设定的罚款数额有</w:t>
      </w:r>
      <w:r w:rsidR="004F2C0B">
        <w:rPr>
          <w:rFonts w:ascii="仿宋_GB2312" w:hint="eastAsia"/>
          <w:szCs w:val="32"/>
        </w:rPr>
        <w:t>一</w:t>
      </w:r>
      <w:r>
        <w:rPr>
          <w:rFonts w:ascii="仿宋_GB2312" w:hint="eastAsia"/>
          <w:szCs w:val="32"/>
        </w:rPr>
        <w:t>定幅度的，</w:t>
      </w:r>
      <w:r w:rsidRPr="000407D4">
        <w:rPr>
          <w:rFonts w:ascii="仿宋_GB2312" w:hint="eastAsia"/>
          <w:szCs w:val="32"/>
        </w:rPr>
        <w:t>根据违法情节轻重，</w:t>
      </w:r>
      <w:r w:rsidR="000955B0">
        <w:rPr>
          <w:rFonts w:ascii="仿宋_GB2312" w:hint="eastAsia"/>
          <w:szCs w:val="32"/>
        </w:rPr>
        <w:t>明确了罚款的具体数额及适用条件。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（五）</w:t>
      </w:r>
      <w:r w:rsidRPr="000407D4">
        <w:rPr>
          <w:rFonts w:ascii="仿宋_GB2312" w:hint="eastAsia"/>
          <w:szCs w:val="32"/>
        </w:rPr>
        <w:t>法律</w:t>
      </w:r>
      <w:r w:rsidR="000955B0">
        <w:rPr>
          <w:rFonts w:ascii="仿宋_GB2312" w:hint="eastAsia"/>
          <w:szCs w:val="32"/>
        </w:rPr>
        <w:t>、</w:t>
      </w:r>
      <w:r w:rsidRPr="000407D4">
        <w:rPr>
          <w:rFonts w:ascii="仿宋_GB2312" w:hint="eastAsia"/>
          <w:szCs w:val="32"/>
        </w:rPr>
        <w:t>法规、规章</w:t>
      </w:r>
      <w:r>
        <w:rPr>
          <w:rFonts w:ascii="仿宋_GB2312" w:hint="eastAsia"/>
          <w:szCs w:val="32"/>
        </w:rPr>
        <w:t>设定的暂停执业期限有</w:t>
      </w:r>
      <w:r w:rsidR="000955B0">
        <w:rPr>
          <w:rFonts w:ascii="仿宋_GB2312" w:hint="eastAsia"/>
          <w:szCs w:val="32"/>
        </w:rPr>
        <w:t>一</w:t>
      </w:r>
      <w:r>
        <w:rPr>
          <w:rFonts w:ascii="仿宋_GB2312" w:hint="eastAsia"/>
          <w:szCs w:val="32"/>
        </w:rPr>
        <w:t>定幅度的，</w:t>
      </w:r>
      <w:r w:rsidRPr="000407D4">
        <w:rPr>
          <w:rFonts w:ascii="仿宋_GB2312" w:hint="eastAsia"/>
          <w:szCs w:val="32"/>
        </w:rPr>
        <w:t>根据违法情节轻重，明确了</w:t>
      </w:r>
      <w:r>
        <w:rPr>
          <w:rFonts w:ascii="仿宋_GB2312" w:hint="eastAsia"/>
          <w:szCs w:val="32"/>
        </w:rPr>
        <w:t>暂停执业</w:t>
      </w:r>
      <w:r w:rsidRPr="000407D4">
        <w:rPr>
          <w:rFonts w:ascii="仿宋_GB2312" w:hint="eastAsia"/>
          <w:szCs w:val="32"/>
        </w:rPr>
        <w:t>的具体</w:t>
      </w:r>
      <w:r w:rsidR="002D63E9">
        <w:rPr>
          <w:rFonts w:ascii="仿宋_GB2312" w:hint="eastAsia"/>
          <w:szCs w:val="32"/>
        </w:rPr>
        <w:t>期限</w:t>
      </w:r>
      <w:r w:rsidR="00855595">
        <w:rPr>
          <w:rFonts w:ascii="仿宋_GB2312" w:hint="eastAsia"/>
          <w:szCs w:val="32"/>
        </w:rPr>
        <w:t>及</w:t>
      </w:r>
      <w:r w:rsidRPr="000407D4">
        <w:rPr>
          <w:rFonts w:ascii="仿宋_GB2312" w:hint="eastAsia"/>
          <w:szCs w:val="32"/>
        </w:rPr>
        <w:t>适用条件。</w:t>
      </w:r>
    </w:p>
    <w:p w:rsidR="002D63E9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（六）</w:t>
      </w:r>
      <w:r w:rsidR="002D63E9">
        <w:rPr>
          <w:rFonts w:ascii="仿宋_GB2312" w:hint="eastAsia"/>
          <w:szCs w:val="32"/>
        </w:rPr>
        <w:t>认定</w:t>
      </w:r>
      <w:r w:rsidR="00CE5AB7">
        <w:rPr>
          <w:rFonts w:ascii="仿宋_GB2312" w:hint="eastAsia"/>
          <w:szCs w:val="32"/>
        </w:rPr>
        <w:t>会计评估违法行为的</w:t>
      </w:r>
      <w:r w:rsidRPr="002B3D50">
        <w:rPr>
          <w:rFonts w:ascii="仿宋_GB2312" w:hint="eastAsia"/>
          <w:szCs w:val="32"/>
        </w:rPr>
        <w:t>违法程度</w:t>
      </w:r>
      <w:r w:rsidR="002D63E9">
        <w:rPr>
          <w:rFonts w:ascii="仿宋_GB2312" w:hint="eastAsia"/>
          <w:szCs w:val="32"/>
        </w:rPr>
        <w:t>时</w:t>
      </w:r>
      <w:r w:rsidRPr="002B3D50">
        <w:rPr>
          <w:rFonts w:ascii="仿宋_GB2312" w:hint="eastAsia"/>
          <w:szCs w:val="32"/>
        </w:rPr>
        <w:t>，</w:t>
      </w:r>
      <w:r w:rsidR="002D63E9">
        <w:rPr>
          <w:rFonts w:ascii="仿宋_GB2312" w:hint="eastAsia"/>
          <w:szCs w:val="32"/>
        </w:rPr>
        <w:t>综合考量</w:t>
      </w:r>
      <w:r w:rsidR="00CE5AB7">
        <w:rPr>
          <w:rFonts w:ascii="仿宋_GB2312" w:hint="eastAsia"/>
          <w:szCs w:val="32"/>
        </w:rPr>
        <w:t>违法行为的事实、性质、情节</w:t>
      </w:r>
      <w:r w:rsidR="00855595">
        <w:rPr>
          <w:rFonts w:ascii="仿宋_GB2312" w:hint="eastAsia"/>
          <w:szCs w:val="32"/>
        </w:rPr>
        <w:t>、</w:t>
      </w:r>
      <w:r w:rsidR="00CE5AB7">
        <w:rPr>
          <w:rFonts w:ascii="仿宋_GB2312" w:hint="eastAsia"/>
          <w:szCs w:val="32"/>
        </w:rPr>
        <w:t>危害程度、主客观因素及其他相关因素。具体如下：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 w:rsidR="006E7883">
        <w:rPr>
          <w:rFonts w:ascii="仿宋_GB2312" w:hint="eastAsia"/>
          <w:szCs w:val="32"/>
        </w:rPr>
        <w:t>.</w:t>
      </w:r>
      <w:r>
        <w:rPr>
          <w:rFonts w:ascii="仿宋_GB2312" w:hint="eastAsia"/>
          <w:szCs w:val="32"/>
        </w:rPr>
        <w:t>违法行为所涉及的业务报告数量。</w:t>
      </w:r>
      <w:r w:rsidR="002E0934">
        <w:rPr>
          <w:rFonts w:ascii="仿宋_GB2312" w:hint="eastAsia"/>
          <w:szCs w:val="32"/>
        </w:rPr>
        <w:t>一般情况下，</w:t>
      </w:r>
      <w:r>
        <w:rPr>
          <w:rFonts w:ascii="仿宋_GB2312" w:hint="eastAsia"/>
          <w:szCs w:val="32"/>
        </w:rPr>
        <w:t>违法行为所涉业务报告为5份以下</w:t>
      </w:r>
      <w:r w:rsidR="002E0934">
        <w:rPr>
          <w:rFonts w:ascii="仿宋_GB2312" w:hint="eastAsia"/>
          <w:szCs w:val="32"/>
        </w:rPr>
        <w:t>，较轻；</w:t>
      </w:r>
      <w:r>
        <w:rPr>
          <w:rFonts w:ascii="仿宋_GB2312" w:hint="eastAsia"/>
          <w:szCs w:val="32"/>
        </w:rPr>
        <w:t>违法行为所涉业务报告为6份以上10份以下</w:t>
      </w:r>
      <w:r w:rsidR="002E0934">
        <w:rPr>
          <w:rFonts w:ascii="仿宋_GB2312" w:hint="eastAsia"/>
          <w:szCs w:val="32"/>
        </w:rPr>
        <w:t>，一般</w:t>
      </w:r>
      <w:r>
        <w:rPr>
          <w:rFonts w:ascii="仿宋_GB2312" w:hint="eastAsia"/>
          <w:szCs w:val="32"/>
        </w:rPr>
        <w:t>；违法行为所涉业务报告数量在10份以上</w:t>
      </w:r>
      <w:r w:rsidR="002E0934">
        <w:rPr>
          <w:rFonts w:ascii="仿宋_GB2312" w:hint="eastAsia"/>
          <w:szCs w:val="32"/>
        </w:rPr>
        <w:t>，严重</w:t>
      </w:r>
      <w:r>
        <w:rPr>
          <w:rFonts w:ascii="仿宋_GB2312" w:hint="eastAsia"/>
          <w:szCs w:val="32"/>
        </w:rPr>
        <w:t>。</w:t>
      </w:r>
      <w:r w:rsidR="00855595">
        <w:rPr>
          <w:rFonts w:ascii="仿宋_GB2312" w:hint="eastAsia"/>
          <w:szCs w:val="32"/>
        </w:rPr>
        <w:t>特殊情况下，</w:t>
      </w:r>
      <w:r>
        <w:rPr>
          <w:rFonts w:ascii="仿宋_GB2312" w:hint="eastAsia"/>
          <w:szCs w:val="32"/>
        </w:rPr>
        <w:t>考虑</w:t>
      </w:r>
      <w:r w:rsidR="002E0934">
        <w:rPr>
          <w:rFonts w:ascii="仿宋_GB2312" w:hint="eastAsia"/>
          <w:szCs w:val="32"/>
        </w:rPr>
        <w:t>到</w:t>
      </w:r>
      <w:r w:rsidR="00A254A4">
        <w:rPr>
          <w:rFonts w:ascii="仿宋_GB2312" w:hint="eastAsia"/>
          <w:szCs w:val="32"/>
        </w:rPr>
        <w:t>部分</w:t>
      </w:r>
      <w:r>
        <w:rPr>
          <w:rFonts w:ascii="仿宋_GB2312" w:hint="eastAsia"/>
          <w:szCs w:val="32"/>
        </w:rPr>
        <w:t>违法行为的特殊性及立法目的，</w:t>
      </w:r>
      <w:r w:rsidR="00A254A4">
        <w:rPr>
          <w:rFonts w:ascii="仿宋_GB2312" w:hint="eastAsia"/>
          <w:szCs w:val="32"/>
        </w:rPr>
        <w:t>相应下调了所涉及</w:t>
      </w:r>
      <w:r w:rsidR="00D009A1">
        <w:rPr>
          <w:rFonts w:ascii="仿宋_GB2312" w:hint="eastAsia"/>
          <w:szCs w:val="32"/>
        </w:rPr>
        <w:t>的</w:t>
      </w:r>
      <w:r w:rsidR="00A254A4">
        <w:rPr>
          <w:rFonts w:ascii="仿宋_GB2312" w:hint="eastAsia"/>
          <w:szCs w:val="32"/>
        </w:rPr>
        <w:t>业务报告数量。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 w:rsidR="006E7883">
        <w:rPr>
          <w:rFonts w:ascii="仿宋_GB2312" w:hint="eastAsia"/>
          <w:szCs w:val="32"/>
        </w:rPr>
        <w:t>.</w:t>
      </w:r>
      <w:r>
        <w:rPr>
          <w:rFonts w:ascii="仿宋_GB2312" w:hint="eastAsia"/>
          <w:szCs w:val="32"/>
        </w:rPr>
        <w:t>违法所得</w:t>
      </w:r>
      <w:r w:rsidR="00855595">
        <w:rPr>
          <w:rFonts w:ascii="仿宋_GB2312" w:hint="eastAsia"/>
          <w:szCs w:val="32"/>
        </w:rPr>
        <w:t>涉及金额</w:t>
      </w:r>
      <w:r>
        <w:rPr>
          <w:rFonts w:ascii="仿宋_GB2312" w:hint="eastAsia"/>
          <w:szCs w:val="32"/>
        </w:rPr>
        <w:t>大小。</w:t>
      </w:r>
      <w:r w:rsidR="002E0934">
        <w:rPr>
          <w:rFonts w:ascii="仿宋_GB2312" w:hint="eastAsia"/>
          <w:szCs w:val="32"/>
        </w:rPr>
        <w:t>一般情况下，</w:t>
      </w:r>
      <w:r>
        <w:rPr>
          <w:rFonts w:ascii="仿宋_GB2312" w:hint="eastAsia"/>
          <w:szCs w:val="32"/>
        </w:rPr>
        <w:t>违法所得金额在5万以下</w:t>
      </w:r>
      <w:r w:rsidR="002E0934">
        <w:rPr>
          <w:rFonts w:ascii="仿宋_GB2312" w:hint="eastAsia"/>
          <w:szCs w:val="32"/>
        </w:rPr>
        <w:t>，较轻</w:t>
      </w:r>
      <w:r>
        <w:rPr>
          <w:rFonts w:ascii="仿宋_GB2312" w:hint="eastAsia"/>
          <w:szCs w:val="32"/>
        </w:rPr>
        <w:t>；违法所得金额6万以上10万以下</w:t>
      </w:r>
      <w:r w:rsidR="002E0934">
        <w:rPr>
          <w:rFonts w:ascii="仿宋_GB2312" w:hint="eastAsia"/>
          <w:szCs w:val="32"/>
        </w:rPr>
        <w:t>，一般</w:t>
      </w:r>
      <w:r>
        <w:rPr>
          <w:rFonts w:ascii="仿宋_GB2312" w:hint="eastAsia"/>
          <w:szCs w:val="32"/>
        </w:rPr>
        <w:t>；违法所得金额在10万以上</w:t>
      </w:r>
      <w:r w:rsidR="002E0934">
        <w:rPr>
          <w:rFonts w:ascii="仿宋_GB2312" w:hint="eastAsia"/>
          <w:szCs w:val="32"/>
        </w:rPr>
        <w:t>，严重</w:t>
      </w:r>
      <w:r>
        <w:rPr>
          <w:rFonts w:ascii="仿宋_GB2312" w:hint="eastAsia"/>
          <w:szCs w:val="32"/>
        </w:rPr>
        <w:t>。</w:t>
      </w:r>
      <w:r w:rsidR="002E0934">
        <w:rPr>
          <w:rFonts w:ascii="仿宋_GB2312" w:hint="eastAsia"/>
          <w:szCs w:val="32"/>
        </w:rPr>
        <w:t>特殊情况下，如考虑到违法行为的特殊性及立法目的，</w:t>
      </w:r>
      <w:r w:rsidR="00A254A4">
        <w:rPr>
          <w:rFonts w:ascii="仿宋_GB2312" w:hint="eastAsia"/>
          <w:szCs w:val="32"/>
        </w:rPr>
        <w:t>相应</w:t>
      </w:r>
      <w:r>
        <w:rPr>
          <w:rFonts w:ascii="仿宋_GB2312" w:hint="eastAsia"/>
          <w:szCs w:val="32"/>
        </w:rPr>
        <w:t>调整</w:t>
      </w:r>
      <w:r w:rsidR="002E0934">
        <w:rPr>
          <w:rFonts w:ascii="仿宋_GB2312" w:hint="eastAsia"/>
          <w:szCs w:val="32"/>
        </w:rPr>
        <w:t>了</w:t>
      </w:r>
      <w:r>
        <w:rPr>
          <w:rFonts w:ascii="仿宋_GB2312" w:hint="eastAsia"/>
          <w:szCs w:val="32"/>
        </w:rPr>
        <w:t>违法所得金额</w:t>
      </w:r>
      <w:r w:rsidR="00D009A1">
        <w:rPr>
          <w:rFonts w:ascii="仿宋_GB2312" w:hint="eastAsia"/>
          <w:szCs w:val="32"/>
        </w:rPr>
        <w:t>的</w:t>
      </w:r>
      <w:r w:rsidR="002E0934">
        <w:rPr>
          <w:rFonts w:ascii="仿宋_GB2312" w:hint="eastAsia"/>
          <w:szCs w:val="32"/>
        </w:rPr>
        <w:t>大小及</w:t>
      </w:r>
      <w:r>
        <w:rPr>
          <w:rFonts w:ascii="仿宋_GB2312" w:hint="eastAsia"/>
          <w:szCs w:val="32"/>
        </w:rPr>
        <w:t>幅度。</w:t>
      </w:r>
    </w:p>
    <w:p w:rsidR="004C5F34" w:rsidRDefault="004C5F34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 w:rsidR="006E7883">
        <w:rPr>
          <w:rFonts w:ascii="仿宋_GB2312" w:hint="eastAsia"/>
          <w:szCs w:val="32"/>
        </w:rPr>
        <w:t>.</w:t>
      </w:r>
      <w:r>
        <w:rPr>
          <w:rFonts w:ascii="仿宋_GB2312" w:hint="eastAsia"/>
          <w:szCs w:val="32"/>
        </w:rPr>
        <w:t>违法行为对报告使用人或其他利益关系人的权益影响程度。</w:t>
      </w:r>
      <w:r w:rsidR="00D009A1">
        <w:rPr>
          <w:rFonts w:ascii="仿宋_GB2312" w:hint="eastAsia"/>
          <w:szCs w:val="32"/>
        </w:rPr>
        <w:t>对报告使用人或其他利益关系人的权益影响较小，较轻；对报告使用人或其他利益关系人的权益影响程度较大，</w:t>
      </w:r>
      <w:r w:rsidR="00D009A1">
        <w:rPr>
          <w:rFonts w:ascii="仿宋_GB2312" w:hint="eastAsia"/>
          <w:szCs w:val="32"/>
        </w:rPr>
        <w:lastRenderedPageBreak/>
        <w:t>一般；对报告使用人或其他利益关系人的权益影响程度巨大，严重。</w:t>
      </w:r>
    </w:p>
    <w:p w:rsidR="004C5F34" w:rsidRDefault="00E94172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</w:t>
      </w:r>
      <w:r w:rsidR="006E7883">
        <w:rPr>
          <w:rFonts w:ascii="仿宋_GB2312" w:hint="eastAsia"/>
          <w:szCs w:val="32"/>
        </w:rPr>
        <w:t>违法</w:t>
      </w:r>
      <w:r w:rsidR="004C5F34" w:rsidRPr="00315DEE">
        <w:rPr>
          <w:rFonts w:ascii="仿宋_GB2312" w:hint="eastAsia"/>
          <w:szCs w:val="32"/>
        </w:rPr>
        <w:t>行为</w:t>
      </w:r>
      <w:r>
        <w:rPr>
          <w:rFonts w:ascii="仿宋_GB2312" w:hint="eastAsia"/>
          <w:szCs w:val="32"/>
        </w:rPr>
        <w:t>实施</w:t>
      </w:r>
      <w:r w:rsidR="004C5F34" w:rsidRPr="00315DEE">
        <w:rPr>
          <w:rFonts w:ascii="仿宋_GB2312" w:hint="eastAsia"/>
          <w:szCs w:val="32"/>
        </w:rPr>
        <w:t>的次数。多次实施违法行为，</w:t>
      </w:r>
      <w:r w:rsidR="00DB6280">
        <w:rPr>
          <w:rFonts w:ascii="仿宋_GB2312" w:hint="eastAsia"/>
          <w:szCs w:val="32"/>
        </w:rPr>
        <w:t>严重</w:t>
      </w:r>
      <w:r w:rsidR="004C5F34" w:rsidRPr="00315DEE">
        <w:rPr>
          <w:rFonts w:ascii="仿宋_GB2312" w:hint="eastAsia"/>
          <w:szCs w:val="32"/>
        </w:rPr>
        <w:t>。</w:t>
      </w:r>
      <w:r w:rsidR="00DB6280">
        <w:rPr>
          <w:rFonts w:ascii="仿宋_GB2312" w:hint="eastAsia"/>
          <w:szCs w:val="32"/>
        </w:rPr>
        <w:t>拒不改正、屡查屡犯的，从重处罚。</w:t>
      </w:r>
    </w:p>
    <w:p w:rsidR="004C5F34" w:rsidRPr="002B3D50" w:rsidRDefault="00E94172" w:rsidP="00E94172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5.</w:t>
      </w:r>
      <w:r w:rsidR="006E7883">
        <w:rPr>
          <w:rFonts w:ascii="仿宋_GB2312" w:hint="eastAsia"/>
          <w:szCs w:val="32"/>
        </w:rPr>
        <w:t>违</w:t>
      </w:r>
      <w:r w:rsidR="004C5F34" w:rsidRPr="002B3D50">
        <w:rPr>
          <w:rFonts w:ascii="仿宋_GB2312" w:hint="eastAsia"/>
          <w:szCs w:val="32"/>
        </w:rPr>
        <w:t>法行为的危害程度</w:t>
      </w:r>
      <w:r w:rsidR="004C5F34">
        <w:rPr>
          <w:rFonts w:ascii="仿宋_GB2312" w:hint="eastAsia"/>
          <w:szCs w:val="32"/>
        </w:rPr>
        <w:t>。主要</w:t>
      </w:r>
      <w:r w:rsidR="002E0934">
        <w:rPr>
          <w:rFonts w:ascii="仿宋_GB2312" w:hint="eastAsia"/>
          <w:szCs w:val="32"/>
        </w:rPr>
        <w:t>考量其造成的</w:t>
      </w:r>
      <w:r w:rsidR="004C5F34">
        <w:rPr>
          <w:rFonts w:ascii="仿宋_GB2312" w:hint="eastAsia"/>
          <w:szCs w:val="32"/>
        </w:rPr>
        <w:t>经济</w:t>
      </w:r>
      <w:r w:rsidR="004C5F34" w:rsidRPr="00F37B2A">
        <w:rPr>
          <w:rFonts w:ascii="仿宋_GB2312" w:hint="eastAsia"/>
          <w:szCs w:val="32"/>
        </w:rPr>
        <w:t>损失程</w:t>
      </w:r>
      <w:r w:rsidR="004C5F34">
        <w:rPr>
          <w:rFonts w:ascii="仿宋_GB2312" w:hint="eastAsia"/>
          <w:szCs w:val="32"/>
        </w:rPr>
        <w:t>度</w:t>
      </w:r>
      <w:r w:rsidR="002E0934">
        <w:rPr>
          <w:rFonts w:ascii="仿宋_GB2312" w:hint="eastAsia"/>
          <w:szCs w:val="32"/>
        </w:rPr>
        <w:t>、</w:t>
      </w:r>
      <w:r w:rsidR="004C5F34" w:rsidRPr="00F37B2A">
        <w:rPr>
          <w:rFonts w:ascii="仿宋_GB2312" w:hint="eastAsia"/>
          <w:szCs w:val="32"/>
        </w:rPr>
        <w:t>社会影响</w:t>
      </w:r>
      <w:r w:rsidR="002E0934">
        <w:rPr>
          <w:rFonts w:ascii="仿宋_GB2312" w:hint="eastAsia"/>
          <w:szCs w:val="32"/>
        </w:rPr>
        <w:t>力大小</w:t>
      </w:r>
      <w:r w:rsidR="004C5F34" w:rsidRPr="00F37B2A">
        <w:rPr>
          <w:rFonts w:ascii="仿宋_GB2312" w:hint="eastAsia"/>
          <w:szCs w:val="32"/>
        </w:rPr>
        <w:t>等</w:t>
      </w:r>
      <w:r w:rsidR="004C5F34">
        <w:rPr>
          <w:rFonts w:ascii="仿宋_GB2312" w:hint="eastAsia"/>
          <w:szCs w:val="32"/>
        </w:rPr>
        <w:t>。</w:t>
      </w:r>
      <w:r w:rsidR="00DB6280">
        <w:rPr>
          <w:rFonts w:ascii="仿宋_GB2312" w:hint="eastAsia"/>
          <w:szCs w:val="32"/>
        </w:rPr>
        <w:t>违法行为造成的危害后果较小，较轻；违法行为造成的危害后果较</w:t>
      </w:r>
      <w:r>
        <w:rPr>
          <w:rFonts w:ascii="仿宋_GB2312" w:hint="eastAsia"/>
          <w:szCs w:val="32"/>
        </w:rPr>
        <w:t>大，一般；违法行为造成的危害后果重大</w:t>
      </w:r>
      <w:r w:rsidR="00DB6280">
        <w:rPr>
          <w:rFonts w:ascii="仿宋_GB2312" w:hint="eastAsia"/>
          <w:szCs w:val="32"/>
        </w:rPr>
        <w:t>，严重。</w:t>
      </w:r>
    </w:p>
    <w:p w:rsidR="00471B63" w:rsidRPr="006D1A14" w:rsidRDefault="006E7883" w:rsidP="006D1A14">
      <w:pPr>
        <w:spacing w:line="360" w:lineRule="auto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6.实</w:t>
      </w:r>
      <w:r w:rsidR="004C5F34" w:rsidRPr="002B3D50">
        <w:rPr>
          <w:rFonts w:ascii="仿宋_GB2312" w:hint="eastAsia"/>
          <w:szCs w:val="32"/>
        </w:rPr>
        <w:t>施违法行为的主客观因素</w:t>
      </w:r>
      <w:r w:rsidR="004C5F34">
        <w:rPr>
          <w:rFonts w:ascii="仿宋_GB2312" w:hint="eastAsia"/>
          <w:szCs w:val="32"/>
        </w:rPr>
        <w:t>。因过失</w:t>
      </w:r>
      <w:r w:rsidR="00E94172">
        <w:rPr>
          <w:rFonts w:ascii="仿宋_GB2312" w:hint="eastAsia"/>
          <w:szCs w:val="32"/>
        </w:rPr>
        <w:t>、没有主观过错</w:t>
      </w:r>
      <w:r w:rsidR="004C5F34">
        <w:rPr>
          <w:rFonts w:ascii="仿宋_GB2312" w:hint="eastAsia"/>
          <w:szCs w:val="32"/>
        </w:rPr>
        <w:t>实施违法行为的，可以从轻处罚；明知违法</w:t>
      </w:r>
      <w:r w:rsidR="006D1A14">
        <w:rPr>
          <w:rFonts w:ascii="仿宋_GB2312" w:hint="eastAsia"/>
          <w:szCs w:val="32"/>
        </w:rPr>
        <w:t>、</w:t>
      </w:r>
      <w:r w:rsidR="004C5F34">
        <w:rPr>
          <w:rFonts w:ascii="仿宋_GB2312" w:hint="eastAsia"/>
          <w:szCs w:val="32"/>
        </w:rPr>
        <w:t>故意实施违法行为的，</w:t>
      </w:r>
      <w:r w:rsidR="00E94172">
        <w:rPr>
          <w:rFonts w:ascii="仿宋_GB2312" w:hint="eastAsia"/>
          <w:szCs w:val="32"/>
        </w:rPr>
        <w:t>依法</w:t>
      </w:r>
      <w:r w:rsidR="004C5F34">
        <w:rPr>
          <w:rFonts w:ascii="仿宋_GB2312" w:hint="eastAsia"/>
          <w:szCs w:val="32"/>
        </w:rPr>
        <w:t>从重处罚。</w:t>
      </w:r>
    </w:p>
    <w:sectPr w:rsidR="00471B63" w:rsidRPr="006D1A14" w:rsidSect="007A271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27C" w:rsidRDefault="00D1627C">
      <w:r>
        <w:separator/>
      </w:r>
    </w:p>
  </w:endnote>
  <w:endnote w:type="continuationSeparator" w:id="0">
    <w:p w:rsidR="00D1627C" w:rsidRDefault="00D1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280" w:rsidRDefault="0093284F">
    <w:pPr>
      <w:pStyle w:val="a3"/>
    </w:pPr>
    <w:r>
      <w:rPr>
        <w:noProof/>
      </w:rPr>
      <w:pict>
        <v:rect id="文本框 1" o:spid="_x0000_s4097" style="position:absolute;margin-left:0;margin-top:0;width:2in;height:2in;z-index:251659264;visibility:visible;mso-wrap-style:non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<v:textbox style="mso-fit-shape-to-text:t" inset="0,0,0,0">
            <w:txbxContent>
              <w:p w:rsidR="007E5F06" w:rsidRDefault="0093284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E093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60FF3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27C" w:rsidRDefault="00D1627C">
      <w:r>
        <w:separator/>
      </w:r>
    </w:p>
  </w:footnote>
  <w:footnote w:type="continuationSeparator" w:id="0">
    <w:p w:rsidR="00D1627C" w:rsidRDefault="00D16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C7B29"/>
    <w:multiLevelType w:val="singleLevel"/>
    <w:tmpl w:val="7A5C7B2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B63"/>
    <w:rsid w:val="00076B58"/>
    <w:rsid w:val="000955B0"/>
    <w:rsid w:val="000B3063"/>
    <w:rsid w:val="00291AE0"/>
    <w:rsid w:val="002D63E9"/>
    <w:rsid w:val="002E0934"/>
    <w:rsid w:val="003528D3"/>
    <w:rsid w:val="003A04B2"/>
    <w:rsid w:val="00471B63"/>
    <w:rsid w:val="004C5F34"/>
    <w:rsid w:val="004F2C0B"/>
    <w:rsid w:val="00560FF3"/>
    <w:rsid w:val="00672E8E"/>
    <w:rsid w:val="006D1A14"/>
    <w:rsid w:val="006E7883"/>
    <w:rsid w:val="00755D9B"/>
    <w:rsid w:val="007A2713"/>
    <w:rsid w:val="008523B8"/>
    <w:rsid w:val="00855595"/>
    <w:rsid w:val="00892C13"/>
    <w:rsid w:val="008E244B"/>
    <w:rsid w:val="0093284F"/>
    <w:rsid w:val="009A66A9"/>
    <w:rsid w:val="009F1B0B"/>
    <w:rsid w:val="00A254A4"/>
    <w:rsid w:val="00AB03C8"/>
    <w:rsid w:val="00AB78AF"/>
    <w:rsid w:val="00B9356F"/>
    <w:rsid w:val="00BF0933"/>
    <w:rsid w:val="00CE5AB7"/>
    <w:rsid w:val="00D009A1"/>
    <w:rsid w:val="00D1627C"/>
    <w:rsid w:val="00DB6280"/>
    <w:rsid w:val="00E420E4"/>
    <w:rsid w:val="00E66071"/>
    <w:rsid w:val="00E94172"/>
    <w:rsid w:val="00EE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63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1B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471B63"/>
    <w:rPr>
      <w:rFonts w:ascii="Calibri" w:eastAsia="仿宋_GB2312" w:hAnsi="Calibri" w:cs="Times New Roman"/>
      <w:sz w:val="18"/>
      <w:szCs w:val="24"/>
    </w:rPr>
  </w:style>
  <w:style w:type="paragraph" w:styleId="a4">
    <w:name w:val="header"/>
    <w:basedOn w:val="a"/>
    <w:link w:val="Char0"/>
    <w:uiPriority w:val="99"/>
    <w:unhideWhenUsed/>
    <w:rsid w:val="00E4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420E4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昕</dc:creator>
  <cp:keywords/>
  <dc:description/>
  <cp:lastModifiedBy>刘昕</cp:lastModifiedBy>
  <cp:revision>9</cp:revision>
  <dcterms:created xsi:type="dcterms:W3CDTF">2021-04-26T11:12:00Z</dcterms:created>
  <dcterms:modified xsi:type="dcterms:W3CDTF">2021-04-27T06:31:00Z</dcterms:modified>
</cp:coreProperties>
</file>