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16"/>
        <w:gridCol w:w="47"/>
        <w:gridCol w:w="3315"/>
        <w:gridCol w:w="1350"/>
        <w:gridCol w:w="1330"/>
        <w:gridCol w:w="15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850" w:type="dxa"/>
            <w:gridSpan w:val="7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kern w:val="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山东省资源税税目税率表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578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kern w:val="0"/>
                <w:sz w:val="30"/>
                <w:szCs w:val="30"/>
              </w:rPr>
              <w:t>税目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kern w:val="0"/>
                <w:sz w:val="30"/>
                <w:szCs w:val="30"/>
              </w:rPr>
              <w:t>征税对象</w:t>
            </w:r>
          </w:p>
        </w:tc>
        <w:tc>
          <w:tcPr>
            <w:tcW w:w="133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kern w:val="0"/>
                <w:sz w:val="30"/>
                <w:szCs w:val="30"/>
              </w:rPr>
              <w:t>计征方式</w:t>
            </w:r>
          </w:p>
        </w:tc>
        <w:tc>
          <w:tcPr>
            <w:tcW w:w="1592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kern w:val="0"/>
                <w:sz w:val="30"/>
                <w:szCs w:val="30"/>
              </w:rPr>
              <w:t>税率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" w:hRule="atLeast"/>
        </w:trPr>
        <w:tc>
          <w:tcPr>
            <w:tcW w:w="60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能源矿产</w:t>
            </w:r>
          </w:p>
        </w:tc>
        <w:tc>
          <w:tcPr>
            <w:tcW w:w="397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煤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8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3.5%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煤成（层）气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8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油页岩、油砂、天然沥青、石煤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8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2.5%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地热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从量计征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1元/立方米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金属矿产</w:t>
            </w:r>
          </w:p>
        </w:tc>
        <w:tc>
          <w:tcPr>
            <w:tcW w:w="663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黑色金属</w:t>
            </w:r>
          </w:p>
        </w:tc>
        <w:tc>
          <w:tcPr>
            <w:tcW w:w="331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铁、锰、铬、钒、钛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63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63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有色金属</w:t>
            </w:r>
          </w:p>
        </w:tc>
        <w:tc>
          <w:tcPr>
            <w:tcW w:w="331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铜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63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2.5%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63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1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铝土矿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7%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63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5.5%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63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1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金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4.5%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63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4.2%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63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1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银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63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63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1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铂、钯、钌、锇、铱、铑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63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63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轻稀土 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7.5%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63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1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铅、锌、锡、镍、锑、镁、钴、铋、汞、铍、锂、锆、锶、铷、铯、铌、钽、锗、镓、铟、铊、铪、铼、镉、硒、碲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63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2" w:space="0"/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非金属矿产</w:t>
            </w:r>
          </w:p>
        </w:tc>
        <w:tc>
          <w:tcPr>
            <w:tcW w:w="663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矿物类</w:t>
            </w:r>
          </w:p>
        </w:tc>
        <w:tc>
          <w:tcPr>
            <w:tcW w:w="3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高岭土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663" w:type="dxa"/>
            <w:gridSpan w:val="2"/>
            <w:vMerge w:val="continue"/>
            <w:tcBorders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63" w:type="dxa"/>
            <w:gridSpan w:val="2"/>
            <w:vMerge w:val="continue"/>
            <w:tcBorders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石灰岩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63" w:type="dxa"/>
            <w:gridSpan w:val="2"/>
            <w:vMerge w:val="continue"/>
            <w:tcBorders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63" w:type="dxa"/>
            <w:gridSpan w:val="2"/>
            <w:vMerge w:val="continue"/>
            <w:tcBorders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1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磷、硫铁矿、自然硫、滑石、耐火粘土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63" w:type="dxa"/>
            <w:gridSpan w:val="2"/>
            <w:vMerge w:val="continue"/>
            <w:tcBorders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4.5%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63" w:type="dxa"/>
            <w:gridSpan w:val="2"/>
            <w:vMerge w:val="continue"/>
            <w:tcBorders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1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石墨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11%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63" w:type="dxa"/>
            <w:gridSpan w:val="2"/>
            <w:vMerge w:val="continue"/>
            <w:tcBorders>
              <w:left w:val="single" w:color="000000" w:sz="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3.5%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4578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kern w:val="0"/>
                <w:sz w:val="30"/>
                <w:szCs w:val="30"/>
              </w:rPr>
              <w:t>税目</w:t>
            </w:r>
          </w:p>
        </w:tc>
        <w:tc>
          <w:tcPr>
            <w:tcW w:w="1350" w:type="dxa"/>
            <w:tcBorders>
              <w:top w:val="single" w:color="auto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kern w:val="0"/>
                <w:sz w:val="30"/>
                <w:szCs w:val="30"/>
              </w:rPr>
              <w:t>征税对象</w:t>
            </w:r>
          </w:p>
        </w:tc>
        <w:tc>
          <w:tcPr>
            <w:tcW w:w="1330" w:type="dxa"/>
            <w:tcBorders>
              <w:top w:val="single" w:color="auto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kern w:val="0"/>
                <w:sz w:val="30"/>
                <w:szCs w:val="30"/>
              </w:rPr>
              <w:t>计征方式</w:t>
            </w:r>
          </w:p>
        </w:tc>
        <w:tc>
          <w:tcPr>
            <w:tcW w:w="1592" w:type="dxa"/>
            <w:tcBorders>
              <w:top w:val="single" w:color="auto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kern w:val="0"/>
                <w:sz w:val="30"/>
                <w:szCs w:val="30"/>
              </w:rPr>
              <w:t>税率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vMerge w:val="restart"/>
            <w:tcBorders>
              <w:top w:val="single" w:color="000000" w:sz="2" w:space="0"/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非金属矿产</w:t>
            </w:r>
          </w:p>
        </w:tc>
        <w:tc>
          <w:tcPr>
            <w:tcW w:w="61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矿物类</w:t>
            </w:r>
          </w:p>
        </w:tc>
        <w:tc>
          <w:tcPr>
            <w:tcW w:w="336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萤石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6.5%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天然石英砂、工业用金刚石、长石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12%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11%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菱镁矿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溴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9%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8%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膨润土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8%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7%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硅灰石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3.5%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沸石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9%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石膏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7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脉石英、粉石英、水晶、冰洲石、蓝晶石、硅线石（矽线石）、刚玉、颜料矿物、天然碱、芒硝、钠硝石、明矾石、砷、硼、碘、硅藻土、陶瓷土、铁矾土、凹凸棒石粘土、海泡石粘土、伊利石粘土、累托石粘土、叶蜡石、透辉石、珍珠岩、云母、重晶石、毒重石、方解石、蛭石、透闪石、工业用电气石、白垩、石棉、蓝石棉、红柱石、石榴子石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8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28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5.5%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31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其他粘土（铸型用粘土、砖瓦用粘土、陶粒用粘土、水泥配料用粘土、水泥配料用红土、水泥配料用黄土、水泥配料用泥岩、保温材料用粘土）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从量计征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2元/吨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9" w:hRule="atLeast"/>
        </w:trPr>
        <w:tc>
          <w:tcPr>
            <w:tcW w:w="6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2" w:space="0"/>
              <w:bottom w:val="single" w:color="000000" w:sz="1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从量计征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2元/吨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4578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kern w:val="0"/>
                <w:sz w:val="30"/>
                <w:szCs w:val="30"/>
              </w:rPr>
              <w:t>税目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kern w:val="0"/>
                <w:sz w:val="30"/>
                <w:szCs w:val="30"/>
              </w:rPr>
              <w:t>征税对象</w:t>
            </w:r>
          </w:p>
        </w:tc>
        <w:tc>
          <w:tcPr>
            <w:tcW w:w="133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kern w:val="0"/>
                <w:sz w:val="30"/>
                <w:szCs w:val="30"/>
              </w:rPr>
              <w:t>计征方式</w:t>
            </w:r>
          </w:p>
        </w:tc>
        <w:tc>
          <w:tcPr>
            <w:tcW w:w="1592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kern w:val="0"/>
                <w:sz w:val="30"/>
                <w:szCs w:val="30"/>
              </w:rPr>
              <w:t>税率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非金属矿产</w:t>
            </w:r>
          </w:p>
        </w:tc>
        <w:tc>
          <w:tcPr>
            <w:tcW w:w="6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岩石类</w:t>
            </w:r>
          </w:p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大理岩、花岗岩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2.5%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白云岩、石英岩、页岩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9%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2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砂岩、辉绿岩、安山岩、闪长岩、板岩、玄武岩、片麻岩、角闪岩、浮石、凝灰岩、黑曜岩、霞石正长岩、蛇纹岩、麦饭石、泥灰岩、含钾岩石、含钾砂页岩、天然油石、橄榄岩、松脂岩、粗面岩、辉长岩、辉石岩、正长岩、火山灰、火山渣、泥炭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4.5%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砂石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从量计征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2元/吨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从量计征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2元/吨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宝玉石类</w:t>
            </w:r>
          </w:p>
        </w:tc>
        <w:tc>
          <w:tcPr>
            <w:tcW w:w="336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宝石、宝石级金刚石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18%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玉石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4.5%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玛瑙、黄玉、碧玺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9%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0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水气矿产</w:t>
            </w:r>
          </w:p>
        </w:tc>
        <w:tc>
          <w:tcPr>
            <w:tcW w:w="39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二氧化碳气、硫化氢气、氦气、氡气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矿泉水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盐</w:t>
            </w:r>
          </w:p>
        </w:tc>
        <w:tc>
          <w:tcPr>
            <w:tcW w:w="6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钠盐</w:t>
            </w:r>
          </w:p>
        </w:tc>
        <w:tc>
          <w:tcPr>
            <w:tcW w:w="33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井矿钠盐</w:t>
            </w:r>
          </w:p>
        </w:tc>
        <w:tc>
          <w:tcPr>
            <w:tcW w:w="13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3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提取地下卤水晒制的钠盐</w:t>
            </w:r>
          </w:p>
        </w:tc>
        <w:tc>
          <w:tcPr>
            <w:tcW w:w="13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钾盐、镁盐、锂盐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选矿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天然卤水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原矿</w:t>
            </w: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从量计征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1元/吨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</w:trPr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海盐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3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从价计征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kinsoku w:val="0"/>
              <w:overflowPunct w:val="0"/>
              <w:topLinePunct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5%</w:t>
            </w:r>
          </w:p>
        </w:tc>
      </w:tr>
    </w:tbl>
    <w:p>
      <w:pPr>
        <w:tabs>
          <w:tab w:val="left" w:pos="2110"/>
        </w:tabs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41" w:right="1531" w:bottom="1758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A5ED8"/>
    <w:rsid w:val="478A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2020-06-12T08:04:00Z</dcterms:created>
  <dc:creator>ant</dc:creator>
  <cp:lastModifiedBy>ant</cp:lastModifiedBy>
  <dcterms:modified xsi:type="dcterms:W3CDTF">2020-06-12T08:07:28Z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