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A7" w:rsidRPr="00E415A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Style w:val="a5"/>
          <w:rFonts w:asciiTheme="majorEastAsia" w:eastAsiaTheme="majorEastAsia" w:hAnsiTheme="majorEastAsia" w:hint="eastAsia"/>
          <w:b/>
          <w:bCs/>
          <w:i w:val="0"/>
          <w:color w:val="FF2941"/>
          <w:spacing w:val="15"/>
          <w:sz w:val="44"/>
          <w:szCs w:val="44"/>
        </w:rPr>
      </w:pPr>
      <w:r>
        <w:rPr>
          <w:rStyle w:val="a5"/>
          <w:rFonts w:ascii="微软雅黑" w:eastAsia="微软雅黑" w:hAnsi="微软雅黑" w:hint="eastAsia"/>
          <w:b/>
          <w:bCs/>
          <w:color w:val="FF2941"/>
          <w:spacing w:val="15"/>
        </w:rPr>
        <w:t xml:space="preserve">                </w:t>
      </w:r>
      <w:r w:rsidRPr="00E415A7">
        <w:rPr>
          <w:rStyle w:val="a5"/>
          <w:rFonts w:asciiTheme="majorEastAsia" w:eastAsiaTheme="majorEastAsia" w:hAnsiTheme="majorEastAsia" w:hint="eastAsia"/>
          <w:b/>
          <w:bCs/>
          <w:i w:val="0"/>
          <w:color w:val="000000" w:themeColor="text1"/>
          <w:spacing w:val="15"/>
          <w:sz w:val="44"/>
          <w:szCs w:val="44"/>
        </w:rPr>
        <w:t xml:space="preserve">常见问题 </w:t>
      </w:r>
    </w:p>
    <w:p w:rsidR="00E415A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Style w:val="a5"/>
          <w:rFonts w:ascii="微软雅黑" w:eastAsia="微软雅黑" w:hAnsi="微软雅黑" w:hint="eastAsia"/>
          <w:b/>
          <w:bCs/>
          <w:i w:val="0"/>
          <w:color w:val="000000" w:themeColor="text1"/>
          <w:spacing w:val="15"/>
        </w:rPr>
      </w:pP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t>1.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发票领用选择邮寄领取方式时，提示：纳税人生产经营地址行政区划数字代码无效，请核实，如何处理？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这是因为纳税人生产经营</w:t>
      </w:r>
      <w:bookmarkStart w:id="0" w:name="_GoBack"/>
      <w:bookmarkEnd w:id="0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地址行政区划代码已经无效，需要去金三前台做变更。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t>2.</w:t>
      </w:r>
      <w:r w:rsidRPr="003C6007">
        <w:rPr>
          <w:rFonts w:ascii="仿宋_GB2312" w:eastAsia="仿宋_GB2312" w:hAnsi="微软雅黑" w:hint="eastAsia"/>
          <w:i/>
          <w:color w:val="000000" w:themeColor="text1"/>
          <w:spacing w:val="15"/>
          <w:sz w:val="32"/>
          <w:szCs w:val="32"/>
        </w:rPr>
        <w:t> 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发票领用选择邮寄后缴纳邮费，提示：邮费支付失败。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推荐使用最新版本的谷歌浏览器，操作系统建议win7及以上。若以上条件满足，还是无法支付邮费，检查浏览器安全级别设置是否过高。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t>3.</w:t>
      </w:r>
      <w:r w:rsidRPr="003C6007">
        <w:rPr>
          <w:rFonts w:ascii="仿宋_GB2312" w:eastAsia="仿宋_GB2312" w:hAnsi="微软雅黑" w:hint="eastAsia"/>
          <w:i/>
          <w:color w:val="000000" w:themeColor="text1"/>
          <w:spacing w:val="15"/>
          <w:sz w:val="32"/>
          <w:szCs w:val="32"/>
        </w:rPr>
        <w:t> 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领用发票时，提示：税控发票查询纳税人是否清零解锁，错误原因：您上月未报税，请先进行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抄税清卡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，如何处理？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需要先清卡，再领用发票。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t>4.</w:t>
      </w:r>
      <w:r w:rsidRPr="003C6007">
        <w:rPr>
          <w:rStyle w:val="a5"/>
          <w:rFonts w:ascii="仿宋_GB2312" w:eastAsia="仿宋_GB2312" w:hAnsi="微软雅黑" w:hint="eastAsia"/>
          <w:b/>
          <w:bCs/>
          <w:color w:val="000000" w:themeColor="text1"/>
          <w:spacing w:val="15"/>
          <w:sz w:val="32"/>
          <w:szCs w:val="32"/>
        </w:rPr>
        <w:t> 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发票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验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旧时，提示：未查询到此段发票的开具信息，请开具后再进行验旧。这个怎么处理？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发票验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旧现在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支持批量验旧，全部选中验旧后，剩余的为未开具发票不需要验旧，不用处理，继续领票即可。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lastRenderedPageBreak/>
        <w:t>5.</w:t>
      </w:r>
      <w:r w:rsidRPr="003C6007">
        <w:rPr>
          <w:rFonts w:ascii="仿宋_GB2312" w:eastAsia="仿宋_GB2312" w:hAnsi="微软雅黑" w:hint="eastAsia"/>
          <w:i/>
          <w:color w:val="000000" w:themeColor="text1"/>
          <w:spacing w:val="15"/>
          <w:sz w:val="32"/>
          <w:szCs w:val="32"/>
        </w:rPr>
        <w:t> 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在电子税务局申请完发票领用（邮寄）成功后，如何查看邮寄状态？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首先通过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已办事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项查看邮寄状态，如果状态为受理通过未缴邮费，需要通过【已办事项-&gt;查看-&gt;缴纳邮费】来缴纳邮费；如果状态为不予受理，说明此次申请有问题。若该笔缴纳过邮费，需要联系邮政核实退费；如果状态为邮件已寄出，可以通过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已办事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项-&gt;查看，若显示等待揽件，需要询问税务机关是否未受理；若显示EMS单号，可以登录中国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邮政官网查询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投递信息。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5"/>
          <w:rFonts w:ascii="仿宋_GB2312" w:eastAsia="仿宋_GB2312" w:hAnsi="微软雅黑" w:hint="eastAsia"/>
          <w:b/>
          <w:bCs/>
          <w:i w:val="0"/>
          <w:color w:val="000000" w:themeColor="text1"/>
          <w:spacing w:val="15"/>
          <w:sz w:val="32"/>
          <w:szCs w:val="32"/>
        </w:rPr>
        <w:t>6.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 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发票领用选择邮寄方式，缴纳邮费后（</w:t>
      </w:r>
      <w:proofErr w:type="gramStart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非免邮</w:t>
      </w:r>
      <w:proofErr w:type="gramEnd"/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情况）需要退费，如何操作？</w:t>
      </w:r>
    </w:p>
    <w:p w:rsidR="00E415A7" w:rsidRPr="003C6007" w:rsidRDefault="00E415A7" w:rsidP="00E415A7">
      <w:pPr>
        <w:pStyle w:val="a3"/>
        <w:spacing w:before="0" w:beforeAutospacing="0" w:after="0" w:afterAutospacing="0" w:line="480" w:lineRule="atLeast"/>
        <w:ind w:firstLine="480"/>
        <w:jc w:val="both"/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</w:pPr>
      <w:r w:rsidRPr="003C6007">
        <w:rPr>
          <w:rStyle w:val="a4"/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答：</w:t>
      </w:r>
      <w:r w:rsidRPr="003C6007">
        <w:rPr>
          <w:rFonts w:ascii="仿宋_GB2312" w:eastAsia="仿宋_GB2312" w:hAnsi="微软雅黑" w:hint="eastAsia"/>
          <w:color w:val="000000" w:themeColor="text1"/>
          <w:spacing w:val="15"/>
          <w:sz w:val="32"/>
          <w:szCs w:val="32"/>
        </w:rPr>
        <w:t>目前不支持线上退费，需要联系邮政人员核实是否满足退费需求，并线下退费。</w:t>
      </w:r>
    </w:p>
    <w:p w:rsidR="002E5164" w:rsidRPr="003C6007" w:rsidRDefault="002E5164">
      <w:pPr>
        <w:rPr>
          <w:rFonts w:ascii="仿宋_GB2312" w:eastAsia="仿宋_GB2312" w:hint="eastAsia"/>
          <w:color w:val="000000" w:themeColor="text1"/>
          <w:sz w:val="32"/>
          <w:szCs w:val="32"/>
        </w:rPr>
      </w:pPr>
    </w:p>
    <w:sectPr w:rsidR="002E5164" w:rsidRPr="003C6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DD"/>
    <w:rsid w:val="002E5164"/>
    <w:rsid w:val="00327CDD"/>
    <w:rsid w:val="003C6007"/>
    <w:rsid w:val="00E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5A7"/>
    <w:rPr>
      <w:b/>
      <w:bCs/>
    </w:rPr>
  </w:style>
  <w:style w:type="character" w:styleId="a5">
    <w:name w:val="Emphasis"/>
    <w:basedOn w:val="a0"/>
    <w:uiPriority w:val="20"/>
    <w:qFormat/>
    <w:rsid w:val="00E415A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5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415A7"/>
    <w:rPr>
      <w:b/>
      <w:bCs/>
    </w:rPr>
  </w:style>
  <w:style w:type="character" w:styleId="a5">
    <w:name w:val="Emphasis"/>
    <w:basedOn w:val="a0"/>
    <w:uiPriority w:val="20"/>
    <w:qFormat/>
    <w:rsid w:val="00E41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2020-04-17T08:37:00Z</dcterms:created>
  <dcterms:modified xsi:type="dcterms:W3CDTF">2020-04-17T08:38:00Z</dcterms:modified>
</cp:coreProperties>
</file>