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44" w:rsidRDefault="00A85044" w:rsidP="00A85044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A85044" w:rsidRDefault="00A85044" w:rsidP="00A85044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A85044" w:rsidRDefault="00A85044" w:rsidP="00A85044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湖北省资源税具体适用税率标准及计征方式的决定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（草案征求意见稿）</w:t>
      </w:r>
    </w:p>
    <w:p w:rsidR="00A85044" w:rsidRDefault="00A85044" w:rsidP="00A850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080000" w:fill="FFFFFF"/>
        </w:rPr>
      </w:pPr>
    </w:p>
    <w:p w:rsidR="00A85044" w:rsidRDefault="00A85044" w:rsidP="00A8504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080000" w:fill="FFFFFF"/>
        </w:rPr>
        <w:t>为促进资源节约集约利用、加强生态环境保护，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根据《中华人民共和国资源税法》（以下简称《资源税法》），综合考虑我省应税资源的品位、开采条件以及对生态环境的影响等实际情况，对本省资源税具体适用税率、计征方式和免征减征具体方案拟定如下：</w:t>
      </w:r>
    </w:p>
    <w:p w:rsidR="00A85044" w:rsidRDefault="00A85044" w:rsidP="00A85044">
      <w:pPr>
        <w:pStyle w:val="a3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一、湖北省按照《资源税法》规定实行幅度税率的资源税税目，其征税对象为原矿或者选矿的，具体适用税率按《湖北省资源税税目税率表》执行。</w:t>
      </w:r>
    </w:p>
    <w:p w:rsidR="00A85044" w:rsidRDefault="00A85044" w:rsidP="00A85044">
      <w:pPr>
        <w:pStyle w:val="a3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二、《资源税法》规定可以选择实行从价计征或者从量计征的六个资源税税目，砂石、石灰石、天然卤水资源税实行从价计征；地热、矿泉水、其他粘土资源税实行从量计征。</w:t>
      </w:r>
    </w:p>
    <w:p w:rsidR="00A85044" w:rsidRDefault="00A85044" w:rsidP="00A85044">
      <w:pPr>
        <w:pStyle w:val="a3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三、符合《资源税法》第七条规定情形的，按以下办法免征或者减征资源税：</w:t>
      </w:r>
    </w:p>
    <w:p w:rsidR="00A85044" w:rsidRDefault="00A85044" w:rsidP="00A85044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（一）对纳税人在湖北省境内开采或者生产应税产品过程中，因意外事故或者自然灾害等原因遭受重大损失的，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由当地人民政府提出具体减免税意见，报省级人民政府决定。</w:t>
      </w:r>
    </w:p>
    <w:p w:rsidR="00A85044" w:rsidRDefault="00A85044" w:rsidP="00A85044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(二）纳税人在湖北省境内开采共伴生矿,共伴生矿与主矿产品销售额分开核算的，对</w:t>
      </w:r>
      <w:r>
        <w:rPr>
          <w:rFonts w:ascii="仿宋_GB2312" w:eastAsia="仿宋_GB2312" w:hAnsi="仿宋_GB2312" w:cs="仿宋_GB2312" w:hint="eastAsia"/>
          <w:sz w:val="32"/>
          <w:szCs w:val="32"/>
        </w:rPr>
        <w:t>共伴生矿暂不计征资源税；没有分开核算的，共伴生矿按主矿产品的税目和适用税率计征资源税。</w:t>
      </w:r>
    </w:p>
    <w:p w:rsidR="00A85044" w:rsidRDefault="00A85044" w:rsidP="00A85044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（三）在湖北省境内开采低品位矿、尾矿，按其应纳税额的50%减征资源税。</w:t>
      </w:r>
    </w:p>
    <w:p w:rsidR="00A85044" w:rsidRDefault="00A85044" w:rsidP="00A85044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纳税人符合上述规定的，自行申报享受税收优惠政策，并将相关材料留存备查。共伴生矿、低品位矿、尾矿，由市级及以上人民政府自然资源等部门认定。</w:t>
      </w:r>
    </w:p>
    <w:p w:rsidR="00A85044" w:rsidRDefault="00A85044" w:rsidP="00A85044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税务机关与自然资源等部门应当建立工作配合机制。税务部门定期向自然资源部门提供纳税人享受共伴生矿、低品位矿、尾矿等税收减免情况，自然资源部门在税务部门送达书面函件的十五个工作日内给予回复。</w:t>
      </w:r>
    </w:p>
    <w:p w:rsidR="00A85044" w:rsidRDefault="00A85044" w:rsidP="00A8504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85044" w:rsidRDefault="00A85044" w:rsidP="00A8504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附件：湖北省资源税税目税率表 </w:t>
      </w: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黑体" w:eastAsia="黑体" w:hAnsi="黑体" w:cs="黑体" w:hint="eastAsia"/>
          <w:sz w:val="32"/>
          <w:szCs w:val="32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85044" w:rsidRDefault="00A85044" w:rsidP="00A85044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湖北省资源税税目税率表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1"/>
        <w:gridCol w:w="904"/>
        <w:gridCol w:w="1035"/>
        <w:gridCol w:w="1140"/>
        <w:gridCol w:w="1305"/>
        <w:gridCol w:w="1455"/>
        <w:gridCol w:w="1140"/>
        <w:gridCol w:w="1046"/>
      </w:tblGrid>
      <w:tr w:rsidR="00A85044" w:rsidTr="00BB2134">
        <w:trPr>
          <w:trHeight w:val="28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85044" w:rsidTr="00BB2134">
        <w:trPr>
          <w:trHeight w:val="27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序号</w:t>
            </w:r>
          </w:p>
        </w:tc>
        <w:tc>
          <w:tcPr>
            <w:tcW w:w="30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税   目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法定征收对象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法定税率幅度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拟定税率</w:t>
            </w:r>
          </w:p>
        </w:tc>
      </w:tr>
      <w:tr w:rsidR="00A85044" w:rsidTr="00BB2134">
        <w:trPr>
          <w:trHeight w:val="2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0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选矿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能源矿产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煤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2%-10%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</w:t>
            </w: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石煤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1%-4%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2.5%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90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</w:t>
            </w: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地热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1%-20%或每立方米1-30元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2元/立方米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/</w:t>
            </w:r>
          </w:p>
        </w:tc>
      </w:tr>
      <w:tr w:rsidR="00A85044" w:rsidTr="00BB2134">
        <w:trPr>
          <w:trHeight w:val="4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金属矿产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黑色金属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铁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1%-9%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锰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铬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lastRenderedPageBreak/>
              <w:t>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钒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钛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3.5%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有色金属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铜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2%-10%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铅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锌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锡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镍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锑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镁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钴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汞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铝土矿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2%-9%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5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金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2%-6%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银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轻稀土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7%-12%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/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2%-10%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锆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锶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铷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铯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铌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lastRenderedPageBreak/>
              <w:t>28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钽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锗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镓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铊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铼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镉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硒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碲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36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非金属矿产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矿物类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高岭土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1%-6%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1.5%</w:t>
            </w:r>
          </w:p>
        </w:tc>
      </w:tr>
      <w:tr w:rsidR="00A85044" w:rsidTr="00BB2134">
        <w:trPr>
          <w:trHeight w:val="135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石灰岩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1%-6%或者每吨（或者每立方米）1-10元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5.5%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3%-8%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石墨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3%-12%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萤石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1%-8%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硫铁矿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5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天然石英砂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1%-12%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脉石英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水晶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长石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滑石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6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lastRenderedPageBreak/>
              <w:t>47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芒硝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硼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碘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溴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膨润土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10%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9%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陶瓷土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2.5%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耐火粘土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2.5%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2.5%</w:t>
            </w:r>
          </w:p>
        </w:tc>
      </w:tr>
      <w:tr w:rsidR="00A85044" w:rsidTr="00BB2134">
        <w:trPr>
          <w:trHeight w:val="5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累托石粘土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硅灰石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2%-12%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透辉石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云母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重晶石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方解石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沸石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蛭石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透闪石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5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工业用电气石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石榴子石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石膏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378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lastRenderedPageBreak/>
              <w:t>66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其他粘土（铸型用粘土、砖瓦用粘土、陶料用粘土、水泥配料用红土、水泥配料用黄土、水泥配料用泥岩、保温材料用粘土）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1%-5%或者每吨（或者每立方米）0.1-5元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2元/立方米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2元/立方米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岩石类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大理岩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1%-10%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花岗岩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5%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69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白云岩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石英岩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砂岩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辉绿岩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安山岩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闪长岩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板岩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玄武岩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片麻岩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78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角闪岩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lastRenderedPageBreak/>
              <w:t>79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页岩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8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80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含钾岩石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81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凝灰岩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蛇纹岩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83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泥灰岩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45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含钾砂页岩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橄榄岩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泥炭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135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87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砂石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1%-5%或者每吨（或者每立方米）0.1-5元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88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宝玉石类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玉石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原矿或选矿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4%-20%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8%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宝石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8%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2.5%</w:t>
            </w:r>
          </w:p>
        </w:tc>
      </w:tr>
      <w:tr w:rsidR="00A85044" w:rsidTr="00BB2134">
        <w:trPr>
          <w:trHeight w:val="108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90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水气矿产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矿泉水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1%-20%或者每每立方米1-10元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2元/立方米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/</w:t>
            </w:r>
          </w:p>
        </w:tc>
      </w:tr>
      <w:tr w:rsidR="00A85044" w:rsidTr="00BB2134">
        <w:trPr>
          <w:trHeight w:val="2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91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盐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钠盐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选矿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3%-15%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/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</w:tr>
      <w:tr w:rsidR="00A85044" w:rsidTr="00BB2134">
        <w:trPr>
          <w:trHeight w:val="11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92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天然卤水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原矿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3%-15%或者每吨（或者每立方米）1-10元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4%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5044" w:rsidRDefault="00A85044" w:rsidP="00BB2134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/>
              </w:rPr>
              <w:t>/</w:t>
            </w:r>
          </w:p>
        </w:tc>
      </w:tr>
    </w:tbl>
    <w:p w:rsidR="00A85044" w:rsidRDefault="00A85044" w:rsidP="00A85044">
      <w:pPr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备注：1.根据《中华人民共和国资源税法》规定，除上述92个税目外，以下税目实行全国统一的固定税率：原油，原矿6%；天然气、页岩气、天然水气合</w:t>
      </w:r>
      <w:r>
        <w:rPr>
          <w:rFonts w:ascii="仿宋_GB2312" w:eastAsia="仿宋_GB2312" w:hAnsi="仿宋_GB2312" w:cs="仿宋_GB2312" w:hint="eastAsia"/>
          <w:sz w:val="24"/>
          <w:szCs w:val="32"/>
        </w:rPr>
        <w:lastRenderedPageBreak/>
        <w:t>物，原矿6%；铀、钍，原矿4%；钨，选矿6.5%；钼，选矿8%；中重稀土，选矿20%。</w:t>
      </w:r>
    </w:p>
    <w:p w:rsidR="00A85044" w:rsidRDefault="00A85044" w:rsidP="00A85044">
      <w:pPr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2.根据矿产资源分类，我省出产的绿松石属于“宝玉石类——玉石”。</w:t>
      </w: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A85044" w:rsidRDefault="00A85044" w:rsidP="00A85044">
      <w:pPr>
        <w:rPr>
          <w:rFonts w:ascii="仿宋_GB2312" w:eastAsia="仿宋_GB2312" w:hAnsi="仿宋_GB2312" w:cs="仿宋_GB2312" w:hint="eastAsia"/>
        </w:rPr>
      </w:pPr>
    </w:p>
    <w:p w:rsidR="004358AB" w:rsidRPr="00A85044" w:rsidRDefault="004358AB" w:rsidP="00D31D50">
      <w:pPr>
        <w:spacing w:line="220" w:lineRule="atLeast"/>
      </w:pPr>
    </w:p>
    <w:sectPr w:rsidR="004358AB" w:rsidRPr="00A8504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E2106"/>
    <w:rsid w:val="00323B43"/>
    <w:rsid w:val="003D37D8"/>
    <w:rsid w:val="00426133"/>
    <w:rsid w:val="004358AB"/>
    <w:rsid w:val="008B7726"/>
    <w:rsid w:val="00A8504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044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2020-05-26T06:55:00Z</dcterms:modified>
</cp:coreProperties>
</file>