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电子税务局热点问题解答（第13期）</w:t>
      </w:r>
    </w:p>
    <w:p>
      <w:pPr>
        <w:outlineLvl w:val="0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一、系统环境配置及要求</w:t>
      </w:r>
    </w:p>
    <w:p>
      <w:pPr>
        <w:spacing w:line="360" w:lineRule="auto"/>
        <w:ind w:firstLine="640" w:firstLineChars="200"/>
        <w:outlineLvl w:val="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（一）操作系统要求：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windows</w:t>
      </w:r>
      <w:r>
        <w:rPr>
          <w:rFonts w:ascii="仿宋_GB2312" w:eastAsia="仿宋_GB2312"/>
          <w:sz w:val="32"/>
          <w:szCs w:val="32"/>
        </w:rPr>
        <w:t xml:space="preserve"> 7</w:t>
      </w:r>
      <w:r>
        <w:rPr>
          <w:rFonts w:hint="eastAsia" w:ascii="仿宋_GB2312" w:eastAsia="仿宋_GB2312"/>
          <w:sz w:val="32"/>
          <w:szCs w:val="32"/>
        </w:rPr>
        <w:t xml:space="preserve"> sp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及以上版本。（电子税务局优化升级后，提升了系统安全级别，由于windows XP操作系统已停止自动更新服务，存在安全风险，不建议继续使用）</w:t>
      </w:r>
    </w:p>
    <w:p>
      <w:pPr>
        <w:spacing w:line="360" w:lineRule="auto"/>
        <w:ind w:firstLine="640" w:firstLineChars="200"/>
        <w:outlineLvl w:val="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（二）浏览器要求：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非通用机打发票用户：</w:t>
      </w:r>
      <w:r>
        <w:rPr>
          <w:rFonts w:hint="eastAsia" w:ascii="仿宋_GB2312" w:eastAsia="仿宋_GB2312"/>
          <w:sz w:val="32"/>
          <w:szCs w:val="32"/>
        </w:rPr>
        <w:t>推荐使用谷歌浏览器、火狐浏览器。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）若使用360、搜狗等浏览器，建议使用极速模式。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极速模式设置方法：浏览器地址栏后有内核模式切换的图标，如图中标出红框。若图标为“e”（兼容模式），则点击图标选择极速模式（闪电图标）。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737225" cy="544195"/>
            <wp:effectExtent l="0" t="0" r="15875" b="8255"/>
            <wp:docPr id="1" name="图片 1" descr="http://90.16.19.20/res?target=getContent&amp;id=5d7950d0-dcdc-4141-af01-06a2a24bb0f5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90.16.19.20/res?target=getContent&amp;id=5d7950d0-dcdc-4141-af01-06a2a24bb0f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（2）若使用IE浏览器，建议8.0及以上，并进行如下设置：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= 1 \* GB3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点击左上角“工具”按钮，点“兼容性视图设置”，如图：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378835" cy="2794000"/>
            <wp:effectExtent l="19050" t="0" r="0" b="0"/>
            <wp:docPr id="2" name="图片 2" descr="http://90.16.19.20/res?target=getContent&amp;id=129a0633-8e13-45e7-80a2-50d9b41f04b9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90.16.19.20/res?target=getContent&amp;id=129a0633-8e13-45e7-80a2-50d9b41f04b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457" cy="28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hint="eastAsia" w:ascii="仿宋_GB2312" w:eastAsia="仿宋_GB2312"/>
          <w:sz w:val="32"/>
          <w:szCs w:val="32"/>
        </w:rPr>
        <w:instrText xml:space="preserve">= 2 \* GB3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选中网址“Chinatax.gov.cn”，点删除（无该网址，不需操作），打勾“在兼容性视图中显示Intranet站点”，点关闭，如图：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988945" cy="3228340"/>
            <wp:effectExtent l="19050" t="0" r="1781" b="0"/>
            <wp:docPr id="3" name="图片 3" descr="http://90.16.19.20/res?target=getContent&amp;id=baa0a9e2-74af-416b-a65c-30b8e833d5de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90.16.19.20/res?target=getContent&amp;id=baa0a9e2-74af-416b-a65c-30b8e833d5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9350" cy="322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2.通用机打发票用户：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</w:rPr>
        <w:t>使用IE浏览器，建议8.0及以上版本，并进行如下设置：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（1）点击左上角“工具”按钮，点“兼容性视图设置”，如图：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378835" cy="2794000"/>
            <wp:effectExtent l="19050" t="0" r="0" b="0"/>
            <wp:docPr id="4" name="图片 2" descr="http://90.16.19.20/res?target=getContent&amp;id=129a0633-8e13-45e7-80a2-50d9b41f04b9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http://90.16.19.20/res?target=getContent&amp;id=129a0633-8e13-45e7-80a2-50d9b41f04b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457" cy="28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（2）选中网址“Chinatax.gov.cn”，点删除（无该网址，不需操作），打勾“在兼容性视图中显示Intranet站点”，点关闭，如图：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2988945" cy="3228340"/>
            <wp:effectExtent l="19050" t="0" r="1781" b="0"/>
            <wp:docPr id="5" name="图片 3" descr="http://90.16.19.20/res?target=getContent&amp;id=baa0a9e2-74af-416b-a65c-30b8e833d5de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http://90.16.19.20/res?target=getContent&amp;id=baa0a9e2-74af-416b-a65c-30b8e833d5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9350" cy="322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outlineLvl w:val="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（三）具体问题描述及解决办法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问题描述：</w:t>
      </w:r>
      <w:r>
        <w:rPr>
          <w:rFonts w:hint="eastAsia" w:ascii="仿宋_GB2312" w:eastAsia="仿宋_GB2312"/>
          <w:sz w:val="32"/>
          <w:szCs w:val="32"/>
        </w:rPr>
        <w:t>电子税务局优化升级后，使用XP操作系统、IE浏览器访问电子税务局异常，且“普通发票填开”系统无法打印发票。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原因分析：</w:t>
      </w:r>
      <w:r>
        <w:rPr>
          <w:rFonts w:hint="eastAsia" w:ascii="仿宋_GB2312" w:eastAsia="仿宋_GB2312"/>
          <w:sz w:val="32"/>
          <w:szCs w:val="32"/>
        </w:rPr>
        <w:t>电子税务局优化升级后，提升了系统安全级别。政务云平台上云盾WAF防护安全级别较高，使用了SNI和高版本的TLS协议（用于提供https服务），但是由于XP操作系统版本较老，XP操作系统环境下的IE浏览器不支持SNI和高版本的TLS协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解决办法：推荐使用XP操作系统的用户使用360极速浏览器极速模式登录使用电子税务局，跳转到“普通发票填开”系统后使用http服务并切换为兼容模式。具体操作步骤如下：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1.下载安装360极速浏览器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70485</wp:posOffset>
            </wp:positionV>
            <wp:extent cx="781050" cy="666750"/>
            <wp:effectExtent l="0" t="0" r="0" b="0"/>
            <wp:wrapTopAndBottom/>
            <wp:docPr id="26" name="图片 1" descr="af14d2ce0389835b4667b419fc970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af14d2ce0389835b4667b419fc970a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https://browser.360.cn/ee/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2.使用360极速浏览器，通过极速模式打开电子税务局（域名地址为：</w:t>
      </w:r>
      <w:r>
        <w:fldChar w:fldCharType="begin"/>
      </w:r>
      <w:r>
        <w:instrText xml:space="preserve"> HYPERLINK "https://etax.yunnan.chinatax.gov.cn/"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https://etax.yunnan.chinatax.gov.cn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极速模式设置方法：浏览器地址栏后有内核模式切换的图标，如图中标出红框。若图标为“e”（兼容模式），则点击图标选择极速模式（闪电图标）。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1089660"/>
            <wp:effectExtent l="19050" t="0" r="2540" b="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3.正常登陆电子税务局，进入“普通发票填开”系统如图：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268730"/>
            <wp:effectExtent l="19050" t="0" r="2540" b="0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（1）若需要使用打印功能，首先删掉地址栏里面的https中的 s字母，然后回车。</w:t>
      </w:r>
    </w:p>
    <w:p>
      <w:pPr>
        <w:spacing w:line="360" w:lineRule="auto"/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099820"/>
            <wp:effectExtent l="19050" t="0" r="2540" b="0"/>
            <wp:docPr id="2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t>（2）再选择地址栏后方的兼容性视图：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095375"/>
            <wp:effectExtent l="19050" t="0" r="2540" b="0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（3）然后进入“普通发票填开”系统即可正常打印操作，可以测试如下：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4752340" cy="2850515"/>
            <wp:effectExtent l="19050" t="0" r="0" b="0"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018" cy="285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4803775" cy="2750820"/>
            <wp:effectExtent l="19050" t="0" r="0" b="0"/>
            <wp:docPr id="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603" cy="275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4.操作完“普通发票填开”系统相应功能，若需要使用电子税务局其他功能，地址栏建议切换回极速模式。</w:t>
      </w:r>
    </w:p>
    <w:p>
      <w:pPr>
        <w:spacing w:line="360" w:lineRule="auto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二、企业年度关联业务往来报告表</w:t>
      </w:r>
    </w:p>
    <w:p>
      <w:pPr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问题描述：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电子税务中关于企业年度关联业务往来报告表无是否选项的问题。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解决办法：</w:t>
      </w:r>
      <w:r>
        <w:rPr>
          <w:rFonts w:ascii="仿宋_GB2312" w:hAnsi="仿宋_GB2312" w:eastAsia="仿宋_GB2312" w:cs="仿宋_GB2312"/>
          <w:sz w:val="32"/>
          <w:szCs w:val="32"/>
        </w:rPr>
        <w:t>目前电子税务局该申报事项无需选择是否，纳税人在完成企业所得税申报，点击全申报后，系统会跳出提示框，如果需填报企业年度关联业务往来报告，点击确认后会自动跳转到企业年度关联业务往来报告申报界面，如无需申报，点击取消即可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5420" cy="3091815"/>
            <wp:effectExtent l="0" t="0" r="5080" b="6985"/>
            <wp:docPr id="23" name="图片 2" descr="QQ图片2020050811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QQ图片2020050811295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2424430"/>
            <wp:effectExtent l="0" t="0" r="3175" b="1270"/>
            <wp:docPr id="24" name="图片 3" descr="6688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 descr="6688087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三、发票代开问题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问题描述：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纳税人在电子税务局申请代开发票，填报代开申请后，无法在纳税人端选择“缴款方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式、取票方式”，如何处理？</w:t>
      </w:r>
    </w:p>
    <w:p>
      <w:pPr>
        <w:ind w:firstLine="643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</w:t>
      </w: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解答：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纳税人提交代开申请后，需由税务干部在电子税务局税务端审核处理，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待审核结束后，可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"https://etax.yunnan.chinatax.gov.cn/zjgfdacx/sscx/bsjdjjgxxcx/bsjdjjgxx_cx.html"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办税进度及结果信息查询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查询审核状态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，随之可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“缴款方式、取票方式”选择的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下一步操作。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（代开发票流程如下：1.纳税人端填开申请；2.税务人员进行审核；3.纳税人选择取票方式及缴款方式；4.税务大厅开具发票。）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51" w:bottom="1440" w:left="14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4914265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6.95pt;margin-top:-6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bTJqn2AAAAAwBAAAPAAAAAAAAAAEAIAAAACIAAABkcnMvZG93bnJldi54bWxQSwECFAAU&#10;AAAACACHTuJAmMoDtrgBAABU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219075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7.25pt;margin-top:-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XR+lDXAAAACgEAAA8AAAAAAAAAAQAgAAAAIgAAAGRycy9kb3ducmV2LnhtbFBLAQIUABQA&#10;AAAIAIdO4kB1VYnQuAEAAFQDAAAOAAAAAAAAAAEAIAAAACY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014E5"/>
    <w:rsid w:val="0000094A"/>
    <w:rsid w:val="000106DD"/>
    <w:rsid w:val="00011CAD"/>
    <w:rsid w:val="000478DE"/>
    <w:rsid w:val="00096CA9"/>
    <w:rsid w:val="000A09A5"/>
    <w:rsid w:val="000B5F7B"/>
    <w:rsid w:val="000D2F70"/>
    <w:rsid w:val="0012696A"/>
    <w:rsid w:val="001B2702"/>
    <w:rsid w:val="002023D3"/>
    <w:rsid w:val="00226347"/>
    <w:rsid w:val="00265603"/>
    <w:rsid w:val="002711DA"/>
    <w:rsid w:val="002A355F"/>
    <w:rsid w:val="002B30F4"/>
    <w:rsid w:val="002E20A3"/>
    <w:rsid w:val="003004B7"/>
    <w:rsid w:val="00302258"/>
    <w:rsid w:val="0031293E"/>
    <w:rsid w:val="00353162"/>
    <w:rsid w:val="00353F88"/>
    <w:rsid w:val="003667EE"/>
    <w:rsid w:val="003F32EC"/>
    <w:rsid w:val="0040218A"/>
    <w:rsid w:val="004048A7"/>
    <w:rsid w:val="00407F65"/>
    <w:rsid w:val="00415A24"/>
    <w:rsid w:val="00453504"/>
    <w:rsid w:val="00453B32"/>
    <w:rsid w:val="00454678"/>
    <w:rsid w:val="00465EEA"/>
    <w:rsid w:val="004B2431"/>
    <w:rsid w:val="004C468D"/>
    <w:rsid w:val="004D3370"/>
    <w:rsid w:val="00512B55"/>
    <w:rsid w:val="0051714F"/>
    <w:rsid w:val="00542B16"/>
    <w:rsid w:val="00550B3B"/>
    <w:rsid w:val="00561CC9"/>
    <w:rsid w:val="005620D6"/>
    <w:rsid w:val="0057567A"/>
    <w:rsid w:val="00577028"/>
    <w:rsid w:val="005C1CA2"/>
    <w:rsid w:val="006072AE"/>
    <w:rsid w:val="00611C31"/>
    <w:rsid w:val="00652C21"/>
    <w:rsid w:val="00654A56"/>
    <w:rsid w:val="0069109C"/>
    <w:rsid w:val="00695625"/>
    <w:rsid w:val="006C0769"/>
    <w:rsid w:val="0070664A"/>
    <w:rsid w:val="00742FB6"/>
    <w:rsid w:val="007758F1"/>
    <w:rsid w:val="00787612"/>
    <w:rsid w:val="007B3B3C"/>
    <w:rsid w:val="008077FA"/>
    <w:rsid w:val="008325FE"/>
    <w:rsid w:val="00843B09"/>
    <w:rsid w:val="00856B4F"/>
    <w:rsid w:val="008A66F5"/>
    <w:rsid w:val="008C2694"/>
    <w:rsid w:val="009034C5"/>
    <w:rsid w:val="009311DB"/>
    <w:rsid w:val="00943169"/>
    <w:rsid w:val="00973583"/>
    <w:rsid w:val="009A71F0"/>
    <w:rsid w:val="00A542AD"/>
    <w:rsid w:val="00AB065C"/>
    <w:rsid w:val="00B21229"/>
    <w:rsid w:val="00B627A2"/>
    <w:rsid w:val="00BD2EF0"/>
    <w:rsid w:val="00C04CCF"/>
    <w:rsid w:val="00C567EA"/>
    <w:rsid w:val="00C63D03"/>
    <w:rsid w:val="00CE6384"/>
    <w:rsid w:val="00D20730"/>
    <w:rsid w:val="00D22625"/>
    <w:rsid w:val="00D36100"/>
    <w:rsid w:val="00D70D22"/>
    <w:rsid w:val="00D83BCB"/>
    <w:rsid w:val="00DB64DB"/>
    <w:rsid w:val="00DD550C"/>
    <w:rsid w:val="00DE66B2"/>
    <w:rsid w:val="00DF1E30"/>
    <w:rsid w:val="00DF7009"/>
    <w:rsid w:val="00E67AFC"/>
    <w:rsid w:val="00E729F7"/>
    <w:rsid w:val="00EE668F"/>
    <w:rsid w:val="00F0673A"/>
    <w:rsid w:val="00F21AB0"/>
    <w:rsid w:val="00F566EC"/>
    <w:rsid w:val="00F56A5B"/>
    <w:rsid w:val="00F60516"/>
    <w:rsid w:val="00F62B99"/>
    <w:rsid w:val="00F8295F"/>
    <w:rsid w:val="00FB01F2"/>
    <w:rsid w:val="00FB2DD8"/>
    <w:rsid w:val="00FD42F3"/>
    <w:rsid w:val="06306922"/>
    <w:rsid w:val="07726096"/>
    <w:rsid w:val="08537427"/>
    <w:rsid w:val="0AC2697F"/>
    <w:rsid w:val="14A84A58"/>
    <w:rsid w:val="178A3A90"/>
    <w:rsid w:val="17AA17B3"/>
    <w:rsid w:val="17BC2430"/>
    <w:rsid w:val="22E014E5"/>
    <w:rsid w:val="28386F7B"/>
    <w:rsid w:val="30445FFC"/>
    <w:rsid w:val="37401423"/>
    <w:rsid w:val="3907275F"/>
    <w:rsid w:val="429B0933"/>
    <w:rsid w:val="46DF3BBB"/>
    <w:rsid w:val="48E434E6"/>
    <w:rsid w:val="4D466DB6"/>
    <w:rsid w:val="4EF97719"/>
    <w:rsid w:val="52936B3D"/>
    <w:rsid w:val="5A4933FF"/>
    <w:rsid w:val="5B823D6C"/>
    <w:rsid w:val="5ECA0B68"/>
    <w:rsid w:val="6C587248"/>
    <w:rsid w:val="785367AD"/>
    <w:rsid w:val="7B6F23B2"/>
    <w:rsid w:val="7CF03D75"/>
    <w:rsid w:val="7EA418D0"/>
    <w:rsid w:val="7EC57A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文档结构图 Char"/>
    <w:basedOn w:val="6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1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hyperlink" Target="http://90.16.19.20/res?target=getContent&amp;id=5d7950d0-dcdc-4141-af01-06a2a24bb0f5" TargetMode="Externa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2.jpe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hyperlink" Target="http://90.16.19.20/res?target=getContent&amp;id=baa0a9e2-74af-416b-a65c-30b8e833d5de" TargetMode="External"/><Relationship Id="rId11" Type="http://schemas.openxmlformats.org/officeDocument/2006/relationships/image" Target="media/image2.png"/><Relationship Id="rId10" Type="http://schemas.openxmlformats.org/officeDocument/2006/relationships/hyperlink" Target="http://90.16.19.20/res?target=getContent&amp;id=129a0633-8e13-45e7-80a2-50d9b41f04b9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云南省税务局</Company>
  <Pages>8</Pages>
  <Words>261</Words>
  <Characters>1493</Characters>
  <Lines>12</Lines>
  <Paragraphs>3</Paragraphs>
  <ScaleCrop>false</ScaleCrop>
  <LinksUpToDate>false</LinksUpToDate>
  <CharactersWithSpaces>1751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2020-05-09T03:21:00Z</dcterms:created>
  <dc:creator>Administrator</dc:creator>
  <cp:lastModifiedBy>赵曼娟</cp:lastModifiedBy>
  <dcterms:modified xsi:type="dcterms:W3CDTF">2020-05-09T09:49:15Z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