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b/>
          <w:bCs/>
          <w:color w:val="333333"/>
          <w:spacing w:val="8"/>
          <w:kern w:val="0"/>
          <w:sz w:val="27"/>
          <w:szCs w:val="27"/>
        </w:rPr>
        <w:t>附件</w:t>
      </w:r>
    </w:p>
    <w:p w:rsidR="004D027D" w:rsidRPr="004D027D" w:rsidRDefault="004D027D" w:rsidP="004D027D">
      <w:pPr>
        <w:widowControl/>
        <w:shd w:val="clear" w:color="auto" w:fill="FFFFFF"/>
        <w:ind w:firstLine="60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                      </w:t>
      </w:r>
    </w:p>
    <w:p w:rsidR="004D027D" w:rsidRPr="004D027D" w:rsidRDefault="004D027D" w:rsidP="004D027D">
      <w:pPr>
        <w:widowControl/>
        <w:shd w:val="clear" w:color="auto" w:fill="FFFFFF"/>
        <w:ind w:firstLine="960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长城小标宋体" w:eastAsia="长城小标宋体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高新技术企业培育库入库申请书</w:t>
      </w:r>
    </w:p>
    <w:p w:rsidR="004D027D" w:rsidRPr="004D027D" w:rsidRDefault="004D027D" w:rsidP="004D027D">
      <w:pPr>
        <w:widowControl/>
        <w:shd w:val="clear" w:color="auto" w:fill="FFFFFF"/>
        <w:spacing w:line="900" w:lineRule="atLeast"/>
        <w:ind w:firstLine="96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企业名称：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                 </w:t>
      </w:r>
    </w:p>
    <w:p w:rsidR="004D027D" w:rsidRPr="004D027D" w:rsidRDefault="004D027D" w:rsidP="004D027D">
      <w:pPr>
        <w:widowControl/>
        <w:shd w:val="clear" w:color="auto" w:fill="FFFFFF"/>
        <w:spacing w:line="900" w:lineRule="atLeast"/>
        <w:ind w:firstLine="96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企业所在地区：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 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区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(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市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)       </w:t>
      </w:r>
    </w:p>
    <w:p w:rsidR="004D027D" w:rsidRPr="004D027D" w:rsidRDefault="004D027D" w:rsidP="004D027D">
      <w:pPr>
        <w:widowControl/>
        <w:shd w:val="clear" w:color="auto" w:fill="FFFFFF"/>
        <w:spacing w:line="9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       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申请日期：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年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月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 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日</w:t>
      </w:r>
    </w:p>
    <w:p w:rsidR="004D027D" w:rsidRPr="004D027D" w:rsidRDefault="004D027D" w:rsidP="004D027D">
      <w:pPr>
        <w:widowControl/>
        <w:shd w:val="clear" w:color="auto" w:fill="FFFFFF"/>
        <w:spacing w:line="900" w:lineRule="atLeas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spacing w:line="383" w:lineRule="atLeast"/>
        <w:ind w:firstLine="78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b/>
          <w:bCs/>
          <w:color w:val="333333"/>
          <w:kern w:val="0"/>
          <w:sz w:val="24"/>
          <w:szCs w:val="24"/>
        </w:rPr>
        <w:t>声明：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本申请书上填写的有关内容和提交的资料均准确、真实、合法、有效、无涉密信息，本企业愿为此承担有关法律责任。</w:t>
      </w:r>
    </w:p>
    <w:p w:rsidR="004D027D" w:rsidRPr="004D027D" w:rsidRDefault="004D027D" w:rsidP="004D027D">
      <w:pPr>
        <w:widowControl/>
        <w:shd w:val="clear" w:color="auto" w:fill="FFFFFF"/>
        <w:spacing w:line="383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法定代表人（签名）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:        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（企业公章）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spacing w:line="319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青岛市科学技术局编制</w:t>
      </w:r>
    </w:p>
    <w:p w:rsidR="004D027D" w:rsidRPr="004D027D" w:rsidRDefault="004D027D" w:rsidP="004D027D">
      <w:pPr>
        <w:widowControl/>
        <w:shd w:val="clear" w:color="auto" w:fill="FFFFFF"/>
        <w:spacing w:line="319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二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O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一九年十二月</w:t>
      </w:r>
    </w:p>
    <w:p w:rsidR="004D027D" w:rsidRPr="004D027D" w:rsidRDefault="004D027D" w:rsidP="004D027D">
      <w:pPr>
        <w:widowControl/>
        <w:shd w:val="clear" w:color="auto" w:fill="FFFFFF"/>
        <w:spacing w:line="319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spacing w:line="319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spacing w:line="319" w:lineRule="atLeas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长城小标宋体" w:eastAsia="长城小标宋体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lastRenderedPageBreak/>
        <w:t>填</w:t>
      </w: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  </w:t>
      </w:r>
      <w:r w:rsidRPr="004D027D">
        <w:rPr>
          <w:rFonts w:ascii="长城小标宋体" w:eastAsia="长城小标宋体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报</w:t>
      </w: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  </w:t>
      </w:r>
      <w:r w:rsidRPr="004D027D">
        <w:rPr>
          <w:rFonts w:ascii="长城小标宋体" w:eastAsia="长城小标宋体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说</w:t>
      </w: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  </w:t>
      </w:r>
      <w:r w:rsidRPr="004D027D">
        <w:rPr>
          <w:rFonts w:ascii="长城小标宋体" w:eastAsia="长城小标宋体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明</w:t>
      </w:r>
    </w:p>
    <w:p w:rsidR="004D027D" w:rsidRPr="004D027D" w:rsidRDefault="004D027D" w:rsidP="004D027D">
      <w:pPr>
        <w:widowControl/>
        <w:shd w:val="clear" w:color="auto" w:fill="FFFFFF"/>
        <w:spacing w:line="319" w:lineRule="atLeast"/>
        <w:ind w:firstLine="720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企业应参照《高新技术企业认定管理办法》、《国家重点支持的高新技术领域》（国科发火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〔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2016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〕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32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号）和《高新技术企业认定管理工作指引》（国科发火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〔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2016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〕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195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号）的要求填报。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本表内的所有财务数据须出自专项报告、财务会计报告或纳税申报表。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1. 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企业应如实填报所附各表。要求文字简洁，数据准确、详实。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2. 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各栏目不得空缺，无内容填写“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0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”；数据有小数时，保留小数点后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2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位。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3. 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4. 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“基础研究投入费用总额”是指：企业研究开发费用总额中，为获得科学与技术（不包括社会科学、艺术或人文学）新知识等基础研究活动支出的费用总额。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5. 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销售收入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=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主营业务收入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+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其他业务收入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企业总收入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=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收入总额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-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不征税收入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净资产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=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资产总额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 -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负债总额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6. 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“近三年”、“近一年”和“申请认定前一年内”：详见《工作指引》三（一）“年限”中的说明，“近三年”即“年限”中的“近三个会计年度”。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7. 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“研发活动”：详见《工作指引》三（六）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1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中“研究开发活动确定”。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8. 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“高新技术产品（服务）收入”：详见《工作指引》三（四）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1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中“高新技术产品（服务）收入”的定义。</w:t>
      </w:r>
    </w:p>
    <w:p w:rsidR="004D027D" w:rsidRPr="004D027D" w:rsidRDefault="004D027D" w:rsidP="004D027D">
      <w:pPr>
        <w:widowControl/>
        <w:shd w:val="clear" w:color="auto" w:fill="FFFFFF"/>
        <w:ind w:firstLine="49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9. IP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代表知识产权编号；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RD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代表研究开发活动编号；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PS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代表高新技术产品（服务）编号。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IP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、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RD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、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PS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后取两位数（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01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、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02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、</w:t>
      </w:r>
      <w:r w:rsidRPr="004D027D">
        <w:rPr>
          <w:rFonts w:ascii="Microsoft YaHei UI" w:eastAsia="Microsoft YaHei UI" w:hAnsi="Microsoft YaHei UI" w:cs="宋体" w:hint="eastAsia"/>
          <w:color w:val="333333"/>
          <w:kern w:val="0"/>
          <w:sz w:val="24"/>
          <w:szCs w:val="24"/>
        </w:rPr>
        <w:t>……</w:t>
      </w:r>
      <w:r w:rsidRPr="004D027D">
        <w:rPr>
          <w:rFonts w:ascii="仿宋_GB2312" w:eastAsia="仿宋_GB2312" w:hAnsi="Microsoft YaHei UI" w:cs="宋体" w:hint="eastAsia"/>
          <w:color w:val="333333"/>
          <w:kern w:val="0"/>
          <w:sz w:val="24"/>
          <w:szCs w:val="24"/>
        </w:rPr>
        <w:t>）。</w:t>
      </w:r>
    </w:p>
    <w:p w:rsidR="004D027D" w:rsidRPr="004D027D" w:rsidRDefault="004D027D" w:rsidP="004D027D">
      <w:pPr>
        <w:widowControl/>
        <w:shd w:val="clear" w:color="auto" w:fill="FFFFFF"/>
        <w:ind w:firstLine="57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b/>
          <w:bCs/>
          <w:color w:val="333333"/>
          <w:kern w:val="0"/>
          <w:sz w:val="24"/>
          <w:szCs w:val="24"/>
          <w:u w:val="single"/>
        </w:rPr>
        <w:t>10.表格中实际年限不足三年的，按照实际经营时间填写。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一、主要情况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308"/>
        <w:gridCol w:w="930"/>
        <w:gridCol w:w="325"/>
        <w:gridCol w:w="2691"/>
        <w:gridCol w:w="1113"/>
      </w:tblGrid>
      <w:tr w:rsidR="004D027D" w:rsidRPr="004D027D" w:rsidTr="004D027D">
        <w:trPr>
          <w:trHeight w:val="960"/>
        </w:trPr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405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lastRenderedPageBreak/>
              <w:t>技术领域</w:t>
            </w:r>
          </w:p>
        </w:tc>
        <w:tc>
          <w:tcPr>
            <w:tcW w:w="384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11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获得知识产权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数量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(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件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60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Ⅰ类</w:t>
            </w:r>
          </w:p>
        </w:tc>
        <w:tc>
          <w:tcPr>
            <w:tcW w:w="5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60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Ⅱ类</w:t>
            </w:r>
          </w:p>
        </w:tc>
        <w:tc>
          <w:tcPr>
            <w:tcW w:w="6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11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人力资源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情况（人）</w:t>
            </w:r>
          </w:p>
        </w:tc>
        <w:tc>
          <w:tcPr>
            <w:tcW w:w="7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科技人员数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116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近三年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经营情况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    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年度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种类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净资产</w:t>
            </w:r>
          </w:p>
        </w:tc>
        <w:tc>
          <w:tcPr>
            <w:tcW w:w="181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利润总额</w:t>
            </w:r>
          </w:p>
        </w:tc>
      </w:tr>
      <w:tr w:rsidR="004D027D" w:rsidRPr="004D027D" w:rsidTr="004D027D">
        <w:trPr>
          <w:trHeight w:val="960"/>
        </w:trPr>
        <w:tc>
          <w:tcPr>
            <w:tcW w:w="1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第一年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1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第二年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1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第三年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1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1949" w:type="pct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近三年研究开发费用总额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61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其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中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在中国境内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研发费用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总额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1949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61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基础研究投入费用总额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250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近一年企业总收入（万元）</w:t>
            </w:r>
          </w:p>
        </w:tc>
        <w:tc>
          <w:tcPr>
            <w:tcW w:w="2491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250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近一年高新技术产品（服务）收入（万元）</w:t>
            </w:r>
          </w:p>
        </w:tc>
        <w:tc>
          <w:tcPr>
            <w:tcW w:w="2491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960"/>
        </w:trPr>
        <w:tc>
          <w:tcPr>
            <w:tcW w:w="250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申请认定前一年内是否发生过重大安全、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重大质量事故或严重环境违法行为</w:t>
            </w:r>
          </w:p>
        </w:tc>
        <w:tc>
          <w:tcPr>
            <w:tcW w:w="2491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是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否</w:t>
            </w:r>
          </w:p>
        </w:tc>
      </w:tr>
    </w:tbl>
    <w:p w:rsidR="004D027D" w:rsidRPr="004D027D" w:rsidRDefault="004D027D" w:rsidP="004D027D">
      <w:pPr>
        <w:widowControl/>
        <w:shd w:val="clear" w:color="auto" w:fill="FFFFFF"/>
        <w:spacing w:line="319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二、知识产权汇总表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436"/>
        <w:gridCol w:w="101"/>
        <w:gridCol w:w="3999"/>
        <w:gridCol w:w="99"/>
      </w:tblGrid>
      <w:tr w:rsidR="004D027D" w:rsidRPr="004D027D" w:rsidTr="004D027D">
        <w:trPr>
          <w:trHeight w:val="795"/>
        </w:trPr>
        <w:tc>
          <w:tcPr>
            <w:tcW w:w="9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获得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知识产权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数量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(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件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146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其中：国防专利</w:t>
            </w:r>
          </w:p>
        </w:tc>
        <w:tc>
          <w:tcPr>
            <w:tcW w:w="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95"/>
        </w:trPr>
        <w:tc>
          <w:tcPr>
            <w:tcW w:w="9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植物新品种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国家级农作物品种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95"/>
        </w:trPr>
        <w:tc>
          <w:tcPr>
            <w:tcW w:w="9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国家新药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国家一级中药保护品种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95"/>
        </w:trPr>
        <w:tc>
          <w:tcPr>
            <w:tcW w:w="9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集成电路布图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设计专有权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95"/>
        </w:trPr>
        <w:tc>
          <w:tcPr>
            <w:tcW w:w="9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外观设计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4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软件著作权</w:t>
            </w:r>
          </w:p>
        </w:tc>
        <w:tc>
          <w:tcPr>
            <w:tcW w:w="6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4D027D" w:rsidRPr="004D027D" w:rsidRDefault="004D027D" w:rsidP="004D027D">
      <w:pPr>
        <w:widowControl/>
        <w:shd w:val="clear" w:color="auto" w:fill="FFFFFF"/>
        <w:spacing w:line="319" w:lineRule="atLeast"/>
        <w:ind w:firstLine="555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890"/>
        <w:gridCol w:w="781"/>
        <w:gridCol w:w="1335"/>
        <w:gridCol w:w="1058"/>
        <w:gridCol w:w="1335"/>
      </w:tblGrid>
      <w:tr w:rsidR="004D027D" w:rsidRPr="004D027D" w:rsidTr="004D027D">
        <w:trPr>
          <w:trHeight w:val="825"/>
        </w:trPr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知识产权编号</w:t>
            </w:r>
          </w:p>
        </w:tc>
        <w:tc>
          <w:tcPr>
            <w:tcW w:w="11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知识产权名称</w:t>
            </w:r>
          </w:p>
        </w:tc>
        <w:tc>
          <w:tcPr>
            <w:tcW w:w="4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类别</w:t>
            </w:r>
          </w:p>
        </w:tc>
        <w:tc>
          <w:tcPr>
            <w:tcW w:w="8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授权日期</w:t>
            </w:r>
          </w:p>
        </w:tc>
        <w:tc>
          <w:tcPr>
            <w:tcW w:w="6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80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获得方式</w:t>
            </w: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IP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…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25"/>
        </w:trPr>
        <w:tc>
          <w:tcPr>
            <w:tcW w:w="1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4D027D" w:rsidRPr="004D027D" w:rsidRDefault="004D027D" w:rsidP="004D027D">
      <w:pPr>
        <w:widowControl/>
        <w:shd w:val="clear" w:color="auto" w:fill="FFFFFF"/>
        <w:spacing w:line="319" w:lineRule="atLeas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三、人力资源情况表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589"/>
        <w:gridCol w:w="1126"/>
        <w:gridCol w:w="1517"/>
        <w:gridCol w:w="267"/>
        <w:gridCol w:w="1307"/>
        <w:gridCol w:w="1602"/>
      </w:tblGrid>
      <w:tr w:rsidR="004D027D" w:rsidRPr="004D027D" w:rsidTr="004D027D">
        <w:trPr>
          <w:trHeight w:val="735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（一）总体情况</w:t>
            </w: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企业职工</w:t>
            </w:r>
          </w:p>
        </w:tc>
        <w:tc>
          <w:tcPr>
            <w:tcW w:w="175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科技人员</w:t>
            </w: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总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数（人）</w:t>
            </w:r>
          </w:p>
        </w:tc>
        <w:tc>
          <w:tcPr>
            <w:tcW w:w="175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其中：在职人员</w:t>
            </w:r>
          </w:p>
        </w:tc>
        <w:tc>
          <w:tcPr>
            <w:tcW w:w="175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兼职人员</w:t>
            </w:r>
          </w:p>
        </w:tc>
        <w:tc>
          <w:tcPr>
            <w:tcW w:w="175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临时聘用人员</w:t>
            </w:r>
          </w:p>
        </w:tc>
        <w:tc>
          <w:tcPr>
            <w:tcW w:w="175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外籍人员</w:t>
            </w:r>
          </w:p>
        </w:tc>
        <w:tc>
          <w:tcPr>
            <w:tcW w:w="175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留学归国人员</w:t>
            </w:r>
          </w:p>
        </w:tc>
        <w:tc>
          <w:tcPr>
            <w:tcW w:w="175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49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千人计划人员</w:t>
            </w:r>
          </w:p>
        </w:tc>
        <w:tc>
          <w:tcPr>
            <w:tcW w:w="175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（二）全体人员结构</w:t>
            </w:r>
          </w:p>
        </w:tc>
      </w:tr>
      <w:tr w:rsidR="004D027D" w:rsidRPr="004D027D" w:rsidTr="004D027D">
        <w:trPr>
          <w:trHeight w:val="735"/>
        </w:trPr>
        <w:tc>
          <w:tcPr>
            <w:tcW w:w="1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学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历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博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士</w:t>
            </w:r>
          </w:p>
        </w:tc>
        <w:tc>
          <w:tcPr>
            <w:tcW w:w="91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硕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士</w:t>
            </w:r>
          </w:p>
        </w:tc>
        <w:tc>
          <w:tcPr>
            <w:tcW w:w="949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本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科</w:t>
            </w:r>
          </w:p>
        </w:tc>
        <w:tc>
          <w:tcPr>
            <w:tcW w:w="9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大专及以下</w:t>
            </w:r>
          </w:p>
        </w:tc>
      </w:tr>
      <w:tr w:rsidR="004D027D" w:rsidRPr="004D027D" w:rsidTr="004D027D">
        <w:trPr>
          <w:trHeight w:val="735"/>
        </w:trPr>
        <w:tc>
          <w:tcPr>
            <w:tcW w:w="1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人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数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职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称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94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初级职称</w:t>
            </w:r>
          </w:p>
        </w:tc>
        <w:tc>
          <w:tcPr>
            <w:tcW w:w="9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高级技工</w:t>
            </w:r>
          </w:p>
        </w:tc>
      </w:tr>
      <w:tr w:rsidR="004D027D" w:rsidRPr="004D027D" w:rsidTr="004D027D">
        <w:trPr>
          <w:trHeight w:val="735"/>
        </w:trPr>
        <w:tc>
          <w:tcPr>
            <w:tcW w:w="1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人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数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1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龄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30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及以下</w:t>
            </w:r>
          </w:p>
        </w:tc>
        <w:tc>
          <w:tcPr>
            <w:tcW w:w="9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31-40</w:t>
            </w:r>
          </w:p>
        </w:tc>
        <w:tc>
          <w:tcPr>
            <w:tcW w:w="94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41-50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51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及以上</w:t>
            </w:r>
          </w:p>
        </w:tc>
      </w:tr>
      <w:tr w:rsidR="004D027D" w:rsidRPr="004D027D" w:rsidTr="004D027D">
        <w:trPr>
          <w:trHeight w:val="735"/>
        </w:trPr>
        <w:tc>
          <w:tcPr>
            <w:tcW w:w="1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人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数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四、企业研究开发活动情况表（近三年执行的活动，按单一活动填报）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研发活动编号：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RD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056"/>
        <w:gridCol w:w="1549"/>
        <w:gridCol w:w="1056"/>
        <w:gridCol w:w="789"/>
        <w:gridCol w:w="1000"/>
        <w:gridCol w:w="1250"/>
      </w:tblGrid>
      <w:tr w:rsidR="004D027D" w:rsidRPr="004D027D" w:rsidTr="004D027D">
        <w:trPr>
          <w:trHeight w:val="735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研发活动名称</w:t>
            </w:r>
          </w:p>
        </w:tc>
        <w:tc>
          <w:tcPr>
            <w:tcW w:w="157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35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95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4041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95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lastRenderedPageBreak/>
              <w:t>技术来源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知识产权编号</w:t>
            </w:r>
          </w:p>
        </w:tc>
        <w:tc>
          <w:tcPr>
            <w:tcW w:w="135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959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研发经费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总预算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34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研发经费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近三年总支出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6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其中</w:t>
            </w:r>
          </w:p>
        </w:tc>
        <w:tc>
          <w:tcPr>
            <w:tcW w:w="60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第一年</w:t>
            </w:r>
          </w:p>
        </w:tc>
        <w:tc>
          <w:tcPr>
            <w:tcW w:w="7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95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34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6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第二年</w:t>
            </w:r>
          </w:p>
        </w:tc>
        <w:tc>
          <w:tcPr>
            <w:tcW w:w="7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735"/>
        </w:trPr>
        <w:tc>
          <w:tcPr>
            <w:tcW w:w="95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34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37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6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027D" w:rsidRPr="004D027D" w:rsidRDefault="004D027D" w:rsidP="004D027D">
            <w:pPr>
              <w:widowControl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44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第三年</w:t>
            </w:r>
          </w:p>
        </w:tc>
        <w:tc>
          <w:tcPr>
            <w:tcW w:w="7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1980"/>
        </w:trPr>
        <w:tc>
          <w:tcPr>
            <w:tcW w:w="95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目的及组织实施方式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字）</w:t>
            </w:r>
          </w:p>
        </w:tc>
        <w:tc>
          <w:tcPr>
            <w:tcW w:w="4041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1980"/>
        </w:trPr>
        <w:tc>
          <w:tcPr>
            <w:tcW w:w="95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核心技术及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创新点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字）</w:t>
            </w:r>
          </w:p>
        </w:tc>
        <w:tc>
          <w:tcPr>
            <w:tcW w:w="4041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1980"/>
        </w:trPr>
        <w:tc>
          <w:tcPr>
            <w:tcW w:w="95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取得的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阶段性成果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字）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</w:tc>
        <w:tc>
          <w:tcPr>
            <w:tcW w:w="4041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五、企业年度研究开发费用结构明细表(按近三年每年分别填报)</w:t>
      </w:r>
    </w:p>
    <w:p w:rsidR="004D027D" w:rsidRPr="004D027D" w:rsidRDefault="004D027D" w:rsidP="004D027D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  <w:u w:val="single"/>
        </w:rPr>
        <w:t>        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年度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 </w:t>
      </w:r>
      <w:r w:rsidRPr="004D027D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4"/>
          <w:szCs w:val="24"/>
        </w:rPr>
        <w:t>                                        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单位：万元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844"/>
        <w:gridCol w:w="857"/>
        <w:gridCol w:w="773"/>
        <w:gridCol w:w="519"/>
        <w:gridCol w:w="899"/>
        <w:gridCol w:w="788"/>
      </w:tblGrid>
      <w:tr w:rsidR="004D027D" w:rsidRPr="004D027D" w:rsidTr="004D027D">
        <w:trPr>
          <w:trHeight w:val="1140"/>
        </w:trPr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科目</w:t>
            </w:r>
          </w:p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累计发生额</w:t>
            </w:r>
          </w:p>
          <w:p w:rsidR="004D027D" w:rsidRPr="004D027D" w:rsidRDefault="004D027D" w:rsidP="004D027D">
            <w:pPr>
              <w:widowControl/>
              <w:wordWrap w:val="0"/>
              <w:jc w:val="lef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研发项目编号</w:t>
            </w:r>
          </w:p>
        </w:tc>
        <w:tc>
          <w:tcPr>
            <w:tcW w:w="5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RD01</w:t>
            </w:r>
          </w:p>
        </w:tc>
        <w:tc>
          <w:tcPr>
            <w:tcW w:w="5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RD02</w:t>
            </w:r>
          </w:p>
        </w:tc>
        <w:tc>
          <w:tcPr>
            <w:tcW w:w="4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RD03</w:t>
            </w:r>
          </w:p>
        </w:tc>
        <w:tc>
          <w:tcPr>
            <w:tcW w:w="3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…</w:t>
            </w:r>
          </w:p>
        </w:tc>
        <w:tc>
          <w:tcPr>
            <w:tcW w:w="54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RD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…</w:t>
            </w:r>
          </w:p>
        </w:tc>
        <w:tc>
          <w:tcPr>
            <w:tcW w:w="47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合计</w:t>
            </w: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内部研究开发费用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其中：人员人工费用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直接投入费用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折旧费用与长期待摊费用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   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无形资产摊销费用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设计费用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装备调试费用与试验费用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 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509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委托外部研究开发费用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其中：境内的外部研发费用</w:t>
            </w:r>
          </w:p>
        </w:tc>
        <w:tc>
          <w:tcPr>
            <w:tcW w:w="509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double" w:sz="2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2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19" w:lineRule="atLeast"/>
              <w:jc w:val="left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研究开发费用（内、外部）小计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4D027D" w:rsidRPr="004D027D" w:rsidRDefault="004D027D" w:rsidP="004D027D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 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企业填报人签字：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 </w:t>
      </w: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日期：</w:t>
      </w:r>
      <w:r w:rsidRPr="004D027D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      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Calibri" w:eastAsia="黑体" w:hAnsi="Calibri" w:cs="Calibri"/>
          <w:color w:val="333333"/>
          <w:spacing w:val="8"/>
          <w:kern w:val="0"/>
          <w:sz w:val="24"/>
          <w:szCs w:val="24"/>
        </w:rPr>
        <w:t> 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六、上年度高新技术产品（服务）情况表（按单一产品（服务）填报）</w:t>
      </w:r>
    </w:p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仿宋_GB2312" w:eastAsia="仿宋_GB2312" w:hAnsi="Microsoft YaHei UI" w:cs="宋体" w:hint="eastAsia"/>
          <w:color w:val="333333"/>
          <w:spacing w:val="8"/>
          <w:kern w:val="0"/>
          <w:sz w:val="24"/>
          <w:szCs w:val="24"/>
        </w:rPr>
        <w:t>编号：PS…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72"/>
        <w:gridCol w:w="2318"/>
        <w:gridCol w:w="1660"/>
      </w:tblGrid>
      <w:tr w:rsidR="004D027D" w:rsidRPr="004D027D" w:rsidTr="004D027D">
        <w:trPr>
          <w:trHeight w:val="855"/>
        </w:trPr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产品（服务）名称</w:t>
            </w:r>
          </w:p>
        </w:tc>
        <w:tc>
          <w:tcPr>
            <w:tcW w:w="389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11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389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11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技术来源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上年度销售收入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855"/>
        </w:trPr>
        <w:tc>
          <w:tcPr>
            <w:tcW w:w="11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是否主要产品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（服务）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是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   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-15"/>
                <w:kern w:val="0"/>
                <w:sz w:val="24"/>
                <w:szCs w:val="24"/>
              </w:rPr>
              <w:t>否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知识产权编号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1935"/>
        </w:trPr>
        <w:tc>
          <w:tcPr>
            <w:tcW w:w="11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关键技术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及主要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技术指标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字）</w:t>
            </w:r>
          </w:p>
        </w:tc>
        <w:tc>
          <w:tcPr>
            <w:tcW w:w="389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2865"/>
        </w:trPr>
        <w:tc>
          <w:tcPr>
            <w:tcW w:w="11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与同类产品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（服务）的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竞争优势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字）</w:t>
            </w:r>
          </w:p>
        </w:tc>
        <w:tc>
          <w:tcPr>
            <w:tcW w:w="389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3075"/>
        </w:trPr>
        <w:tc>
          <w:tcPr>
            <w:tcW w:w="11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知识产权获得情况及其对产品（服务）在技术上发挥的支持作用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字）</w:t>
            </w:r>
          </w:p>
        </w:tc>
        <w:tc>
          <w:tcPr>
            <w:tcW w:w="389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br/>
            </w:r>
          </w:p>
        </w:tc>
      </w:tr>
    </w:tbl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七、企业创新能力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6151"/>
      </w:tblGrid>
      <w:tr w:rsidR="004D027D" w:rsidRPr="004D027D" w:rsidTr="004D027D">
        <w:trPr>
          <w:trHeight w:val="1695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知识产权对企业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竞争力的作用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字）</w:t>
            </w:r>
          </w:p>
        </w:tc>
        <w:tc>
          <w:tcPr>
            <w:tcW w:w="37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1695"/>
        </w:trPr>
        <w:tc>
          <w:tcPr>
            <w:tcW w:w="12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科技成果转化情况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字）</w:t>
            </w:r>
          </w:p>
        </w:tc>
        <w:tc>
          <w:tcPr>
            <w:tcW w:w="37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1695"/>
        </w:trPr>
        <w:tc>
          <w:tcPr>
            <w:tcW w:w="12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研究开发与技术创新组织管理情况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字）</w:t>
            </w:r>
          </w:p>
        </w:tc>
        <w:tc>
          <w:tcPr>
            <w:tcW w:w="37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D027D" w:rsidRPr="004D027D" w:rsidTr="004D027D">
        <w:trPr>
          <w:trHeight w:val="1695"/>
        </w:trPr>
        <w:tc>
          <w:tcPr>
            <w:tcW w:w="12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管理与科技人员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情况</w:t>
            </w:r>
          </w:p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（限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400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字）</w:t>
            </w:r>
          </w:p>
        </w:tc>
        <w:tc>
          <w:tcPr>
            <w:tcW w:w="37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4D027D" w:rsidRPr="004D027D" w:rsidRDefault="004D027D" w:rsidP="004D027D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4D027D">
        <w:rPr>
          <w:rFonts w:ascii="黑体" w:eastAsia="黑体" w:hAnsi="黑体" w:cs="宋体" w:hint="eastAsia"/>
          <w:color w:val="333333"/>
          <w:spacing w:val="8"/>
          <w:kern w:val="0"/>
          <w:sz w:val="24"/>
          <w:szCs w:val="24"/>
        </w:rPr>
        <w:t>八、（加分项）企业参与国家标准或行业标准制定情况汇总表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220"/>
        <w:gridCol w:w="1771"/>
        <w:gridCol w:w="1771"/>
        <w:gridCol w:w="1855"/>
      </w:tblGrid>
      <w:tr w:rsidR="004D027D" w:rsidRPr="004D027D" w:rsidTr="004D027D">
        <w:trPr>
          <w:trHeight w:val="855"/>
        </w:trPr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bookmarkStart w:id="0" w:name="_GoBack"/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0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10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11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spacing w:line="300" w:lineRule="atLeast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参与方式</w:t>
            </w:r>
          </w:p>
        </w:tc>
      </w:tr>
      <w:tr w:rsidR="004D027D" w:rsidRPr="004D027D" w:rsidTr="004D027D">
        <w:trPr>
          <w:trHeight w:val="855"/>
        </w:trPr>
        <w:tc>
          <w:tcPr>
            <w:tcW w:w="4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□国家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□行业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□主持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□参与</w:t>
            </w:r>
          </w:p>
        </w:tc>
      </w:tr>
      <w:tr w:rsidR="004D027D" w:rsidRPr="004D027D" w:rsidTr="004D027D">
        <w:trPr>
          <w:trHeight w:val="855"/>
        </w:trPr>
        <w:tc>
          <w:tcPr>
            <w:tcW w:w="4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□国家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□行业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□主持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□参与</w:t>
            </w:r>
          </w:p>
        </w:tc>
      </w:tr>
      <w:tr w:rsidR="004D027D" w:rsidRPr="004D027D" w:rsidTr="004D027D">
        <w:trPr>
          <w:trHeight w:val="855"/>
        </w:trPr>
        <w:tc>
          <w:tcPr>
            <w:tcW w:w="4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□国家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□行业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027D" w:rsidRPr="004D027D" w:rsidRDefault="004D027D" w:rsidP="004D027D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027D" w:rsidRPr="004D027D" w:rsidRDefault="004D027D" w:rsidP="004D027D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□主持</w:t>
            </w:r>
            <w:r w:rsidRPr="004D027D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4D027D">
              <w:rPr>
                <w:rFonts w:ascii="仿宋_GB2312" w:eastAsia="仿宋_GB2312" w:hAnsi="Microsoft YaHei UI" w:cs="宋体" w:hint="eastAsia"/>
                <w:color w:val="333333"/>
                <w:kern w:val="0"/>
                <w:sz w:val="24"/>
                <w:szCs w:val="24"/>
              </w:rPr>
              <w:t>□参与</w:t>
            </w:r>
          </w:p>
        </w:tc>
      </w:tr>
      <w:bookmarkEnd w:id="0"/>
    </w:tbl>
    <w:p w:rsidR="007C1E1A" w:rsidRDefault="007C1E1A">
      <w:pPr>
        <w:rPr>
          <w:rFonts w:hint="eastAsia"/>
        </w:rPr>
      </w:pPr>
    </w:p>
    <w:sectPr w:rsidR="007C1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D"/>
    <w:rsid w:val="004D027D"/>
    <w:rsid w:val="007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742C2-07EB-4950-B71D-8B50F5CB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2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441</Words>
  <Characters>2515</Characters>
  <Application>Microsoft Office Word</Application>
  <DocSecurity>0</DocSecurity>
  <Lines>20</Lines>
  <Paragraphs>5</Paragraphs>
  <ScaleCrop>false</ScaleCrop>
  <Company>china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2019-12-25T02:55:00Z</dcterms:created>
  <dcterms:modified xsi:type="dcterms:W3CDTF">2019-12-25T02:58:00Z</dcterms:modified>
</cp:coreProperties>
</file>