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outlineLvl w:val="9"/>
        <w:rPr>
          <w:rFonts w:hint="eastAsia" w:ascii="微软雅黑" w:hAnsi="微软雅黑" w:cs="宋体"/>
          <w:color w:val="333333"/>
          <w:spacing w:val="8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自然人税收管理系统扣缴客户端“实名办税”操作指引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为了优化办税服务，促进依法纳税，加快社会诚信体系建设，依照国家税务总局相关要求，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2"/>
          <w:szCs w:val="32"/>
        </w:rPr>
        <w:t>2019年11月9日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自然人税收管理系统扣缴客户端上线【实名登录】功能，以便进行实名办税。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办税人员在登录扣缴客户端办税前，需在个人所得税APP、WEB端进行实名注册，以实现身份验证。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同时，办税人员首次实名办税时，打开扣缴客户端登录界面，通过输入本人个税APP账户、密码或者以个税APP扫描扣缴客户端二维码方式登录，按系统提示输入办税企业纳税人识别号和申报密码，提交并验证通过后即可办理业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5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2"/>
          <w:szCs w:val="32"/>
        </w:rPr>
        <w:t>2020年1月1日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将上线办税授权关系功能，办税授权功能上线后，企业法人代表可以授权给办税人员，办税人员只需要通过输入本人个税APP账号、密码或以个税APP扫描扣缴客户端二维码即可登录办理业务，无办税授权关系则在实名登录后还需再使用申报密码办理业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5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  <w:lang w:eastAsia="zh-CN"/>
        </w:rPr>
        <w:t>注意：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5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2"/>
          <w:szCs w:val="32"/>
        </w:rPr>
        <w:t>2020年1月1日前，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原申报密码方式和本市CA方式有效，可继续以原方式进行登录。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5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2"/>
          <w:szCs w:val="32"/>
        </w:rPr>
        <w:t>2020年1月1日后，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扣缴客户端将不再支持以CA方式进行登录，请扣缴单位提前完成相应准备工作。</w:t>
      </w:r>
    </w:p>
    <w:p>
      <w:pPr>
        <w:shd w:val="clear" w:color="auto" w:fill="FFFFFF"/>
        <w:adjustRightInd/>
        <w:snapToGrid/>
        <w:spacing w:after="0"/>
        <w:jc w:val="both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32"/>
          <w:szCs w:val="32"/>
        </w:rPr>
        <w:t>1.实名登录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已经通过自然人办税服务平台WEB端或者APP端实名注册过账号的，可直接登录自然人税收管理扣缴客户端进行相关业务的办理。如果没有注册过的需要先进行注册，详细注册流程可以参见“2. 实名注册”章节。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1.1账号密码登录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纳税人打开登录页面，系统默认为【实名登录-账号密码登录】，可凭注册的手机号码/登录名/证件号作为账号进行登录。其中，注册时选择除居民身份证以外的证件类型，请使用登录名或手机号码登录，最后录入密码即可。密码输入错误的还需输入验证码进行校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4190365" cy="4561840"/>
            <wp:effectExtent l="0" t="0" r="635" b="1016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密码默认启用软件盘输入，点击【关闭】或者点击软件盘图标可以关闭软件盘。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71135" cy="4408805"/>
            <wp:effectExtent l="0" t="0" r="5715" b="1079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密码错误超过5次（含）后会被锁定，可以在120分钟之后再试，也可以通过【忘记密码】功能解锁账号。若通过此功能仍无法找回密码，请携带有效身份证件到本地办税服务厅进行密码重置。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账号密码无误的，点击【登录】后进行单位办税验证。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 1.2扫码登录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客户端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界面右上角可切换二维码和账号密码登录方式。若二维码已过期的则需刷新重新生成。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已下载“个人所得税”APP的自然人，可通过登录手机APP后首页右上角的扫一扫功能，扫描二维码来完成客户端的快速登录。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若还没有下载过手机端APP的，可以点击【手机端下载】，打开手机端APP的二维码进行扫码下载。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二维码验证成功之后，进行单位办税验证。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4180840" cy="4542790"/>
            <wp:effectExtent l="0" t="0" r="10160" b="1016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26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1.3单位办税验证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36" w:firstLineChars="1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</w:rPr>
        <w:t>1.3.1.一家单位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只有一家单位的，直接输入该单位的申报密码，密码输入错误后还需输入验证码进行验证。申报密码输错超过5次（含）后会被锁定，可以在120分钟之后再试，也可以由税务登记的法定代表人或者财务经理通过个人所得税APP和WEB渠道，或者前往办税大厅进行重置。点击【忘记申报密码】，系统将会提供“个人所得税WEB端”的链接和“个人所得税APP”的二维码，您可以选择其中任意一种方式进行申报密码重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本市单位也可通过CA进行校验，校验成功之后即可登录系统。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27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28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4553585" cy="4163060"/>
            <wp:effectExtent l="0" t="0" r="18415" b="8890"/>
            <wp:docPr id="6" name="图片 6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4542790" cy="3237865"/>
            <wp:effectExtent l="0" t="0" r="10160" b="635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36" w:firstLineChars="1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pacing w:val="8"/>
          <w:sz w:val="32"/>
          <w:szCs w:val="32"/>
        </w:rPr>
        <w:t>1.3.2.多家单位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系统存在多家单位的，双击某家单位，或者选中该单位点击【进入】后再进行单位办税验证。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29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7325" cy="2578100"/>
            <wp:effectExtent l="0" t="0" r="9525" b="12700"/>
            <wp:docPr id="8" name="图片 8" descr="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输入该单位的申报密码，密码输入错误后还需输入验证码进行验证，本市单位也可通过CA进行二次校验，校验成功之后即可登录系统。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4590415" cy="4171315"/>
            <wp:effectExtent l="0" t="0" r="635" b="63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cs="宋体"/>
          <w:b/>
          <w:bCs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cs="宋体"/>
          <w:color w:val="333333"/>
          <w:spacing w:val="8"/>
          <w:sz w:val="32"/>
          <w:szCs w:val="32"/>
        </w:rPr>
      </w:pPr>
      <w:r>
        <w:rPr>
          <w:rFonts w:hint="eastAsia" w:ascii="微软雅黑" w:hAnsi="微软雅黑" w:cs="宋体"/>
          <w:b/>
          <w:bCs/>
          <w:color w:val="333333"/>
          <w:spacing w:val="8"/>
          <w:sz w:val="32"/>
          <w:szCs w:val="32"/>
        </w:rPr>
        <w:t>2.实名注册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没有注册的用户也可点击登录界面上的【立即注册】，系统将会打开自然人办税服务平台WEB端页面启动注册流程。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2.1自然人办税服务平台WEB端注册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outlineLvl w:val="9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操作步骤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  <w:t>① 自然人授权点击【同意并继续】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outlineLvl w:val="9"/>
        <w:rPr>
          <w:rFonts w:hint="eastAsia" w:ascii="微软雅黑" w:hAnsi="微软雅黑" w:cs="宋体"/>
          <w:b/>
          <w:bCs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0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486660"/>
            <wp:effectExtent l="0" t="0" r="10795" b="8890"/>
            <wp:docPr id="10" name="图片 1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  <w:t>② 选择【大厅注册码注册】方式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注册码是由纳税人携带有效身份证件到办税服务厅获取的，注册码有效期7天，由6位的数字、字母随机组成；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如实填写身份信息，包括：姓名、证件类型、证件号码。若姓名中存在生僻字，可点击【录入生僻字】通过笔画输入法录入；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1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2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462530"/>
            <wp:effectExtent l="0" t="0" r="10795" b="13970"/>
            <wp:docPr id="11" name="图片 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482215"/>
            <wp:effectExtent l="0" t="0" r="10795" b="13335"/>
            <wp:docPr id="12" name="图片 1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生僻字录入操作：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选择生僻字偏旁部首，根据生僻字笔画数选择左侧笔画数选框，查找对应生僻字后点击【确定】，就可以将生僻字录入完成。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微软雅黑" w:hAnsi="微软雅黑" w:eastAsia="微软雅黑" w:cs="宋体"/>
          <w:b/>
          <w:bCs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555240"/>
            <wp:effectExtent l="0" t="0" r="10795" b="16510"/>
            <wp:docPr id="13" name="图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sz w:val="28"/>
          <w:szCs w:val="28"/>
        </w:rPr>
        <w:t>③ 完成注册后登录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设置登录名、密码、手机号（需短信验证）、户籍所在地完成注册，系统对登录名和密码有校验规则，设置完成后即可通过手机号码/证件号码/登录名登录，并进行相关业务操作。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cs="宋体"/>
          <w:b/>
          <w:bCs/>
          <w:color w:val="333333"/>
          <w:spacing w:val="8"/>
          <w:sz w:val="24"/>
          <w:szCs w:val="24"/>
        </w:rPr>
        <w:t> 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注意事项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(1)登录名应为2-16位字符，可由大小写字母、数字、中文、下划线构成，不支持纯数字，字母需区分大小写。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(2)密码由8-15位的字母大小写、数字、特殊字符其中三种或以上组成，不允许空格。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注册码有效期为7天，若过期可再次申请。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忘记密码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当纳税人忘记密码时，可点击登录页面【忘记密码】功能进行重置。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333333"/>
          <w:spacing w:val="8"/>
          <w:sz w:val="24"/>
          <w:szCs w:val="24"/>
        </w:rPr>
        <w:t> 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操作步骤：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点击【忘记密码】，系统将会打开自然人办税服务平台WEB端忘记密码功能页面，进行身份验证，请按照步骤据实填写相关信息后，再进行密码重置。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3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4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389505"/>
            <wp:effectExtent l="0" t="0" r="10795" b="10795"/>
            <wp:docPr id="14" name="图片 1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482215"/>
            <wp:effectExtent l="0" t="0" r="10795" b="13335"/>
            <wp:docPr id="15" name="图片 1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6055" cy="2267585"/>
            <wp:effectExtent l="0" t="0" r="10795" b="18415"/>
            <wp:docPr id="16" name="图片 1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b/>
          <w:bCs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2.2个人所得税APP实名注册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目前系统支持以下两种注册方式：大厅注册码注册、人脸识别认证注册。其中人脸识别认证注册仅支持居民身份证，其他证件暂不支持。纳税人可以选择任意一种方式进行注册。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36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  <w:t>2.2.1 大厅注册码注册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“大厅注册码注册”是指纳税人为了开通自然人办税服务平台的账号进行办税，先行在办税服务厅获取注册码，然后使用注册码在该平台中开通账号，以后凭此账号即可远程办税。此注册方式适用于所有的证件类型注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333333"/>
          <w:spacing w:val="8"/>
          <w:sz w:val="24"/>
          <w:szCs w:val="24"/>
        </w:rPr>
        <w:t> </w:t>
      </w: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操作步骤：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(1)纳税人需携带有效身份证件到办税服务厅获取注册码，注册码有效期7天，由6位的数字、字母随机组成；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/>
        <w:jc w:val="both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4785" cy="1920875"/>
            <wp:effectExtent l="0" t="0" r="12065" b="3175"/>
            <wp:docPr id="17" name="图片 17" descr="1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_副本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6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(2)打开个人所得税APP系统，点击【注册】；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(3)选择【大厅注册码注册】方式；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(4)阅读并同意用户注册协议；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(5)如实填写身份信息，包括：注册码、证件类型、证件号码、姓名、国籍。若姓名中存在生僻字，可点击【录入生僻字】通过笔画输入法录入，填写的个人信息必须真实准确；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(6)生僻字录入操作：选择生僻字偏旁部首，根据生僻字笔画数选择左侧笔画数选框，查找对应生僻字后点击【确定】；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(7)设置登录名、密码、手机号码（短信校验）完成注册，系统对登录名和密码有校验规则，设置完成后即可通过手机号码/证件号码/登录名登录。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9230" cy="5223510"/>
            <wp:effectExtent l="0" t="0" r="7620" b="15240"/>
            <wp:docPr id="18" name="图片 18" descr="1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_副本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  <w:r>
        <w:rPr>
          <w:rFonts w:ascii="微软雅黑" w:hAnsi="微软雅黑" w:cs="宋体"/>
          <w:color w:val="333333"/>
          <w:spacing w:val="8"/>
          <w:sz w:val="24"/>
          <w:szCs w:val="24"/>
        </w:rPr>
        <w:pict>
          <v:shape id="_x0000_i1037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 注意事项：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(1)登录名应为2-16位字符，可由大小写字母、数字、中文、下划线构成，不支持纯数字，字母需区分大小写。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(2)密码由8-15位的字母大小写、数字、特殊字符其中三种或以上组成，不允许空格。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(3)注册码有效期为7天，若过期可再次申请。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336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333333"/>
          <w:spacing w:val="8"/>
          <w:sz w:val="32"/>
          <w:szCs w:val="32"/>
        </w:rPr>
        <w:t>2.2.2 人脸识别认证注册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人脸识别认证注册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是调用公安人像数据进行比对验证，验证通过后即可进行实名注册，此注册方式仅支持居民身份证。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操作步骤：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(1)打开个人所得税APP系统，点击【注册】；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(2)选择【人脸识别认证注册】方式；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(3)阅读并同意用户注册协议；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(4)如实填写身份相关信息，包括：证件类型、证件号码、姓名，点击【开始人脸识别】。若姓名中存在生僻字，可点击【录入生僻字】通过笔画输入法录入；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8"/>
          <w:sz w:val="32"/>
          <w:szCs w:val="32"/>
        </w:rPr>
        <w:t>生僻字录入操作：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选择生僻字偏旁部首，根据生僻字笔画数选择左侧笔画数选框，查找对应生僻字后点击【确定】；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(5)垂直握紧手机进行拍摄，系统调用公安接口进行比对验证，验证通过后会跳转到登录设置页面；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(6)设置登录名、密码、手机号（需短信校验）完成注册；系统对登录名和密码有规则校验，设置完成后即可通过手机号码/证件号码/登录名登录。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sz w:val="24"/>
          <w:szCs w:val="24"/>
          <w:lang w:eastAsia="zh-CN"/>
        </w:rPr>
        <w:drawing>
          <wp:inline distT="0" distB="0" distL="114300" distR="114300">
            <wp:extent cx="5269230" cy="5575300"/>
            <wp:effectExtent l="0" t="0" r="7620" b="6350"/>
            <wp:docPr id="19" name="图片 19" descr="1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_副本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rPr>
          <w:rFonts w:hint="eastAsia" w:ascii="微软雅黑" w:hAnsi="微软雅黑" w:cs="宋体"/>
          <w:color w:val="333333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pacing w:val="8"/>
          <w:sz w:val="32"/>
          <w:szCs w:val="32"/>
        </w:rPr>
        <w:t> 注意事项：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(1)登录名长度是2-16位字符，可由大小写字母、数字、中文与下划线组成，不支持纯数字，字母需区分大小写。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(2)密码由8-15位的字母大小写、数字、特殊字符其中三种或以上组成，不允许空格。</w:t>
      </w:r>
    </w:p>
    <w:sectPr>
      <w:pgSz w:w="11906" w:h="16838"/>
      <w:pgMar w:top="1928" w:right="1417" w:bottom="1757" w:left="1531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733B"/>
    <w:rsid w:val="0021082B"/>
    <w:rsid w:val="00323B43"/>
    <w:rsid w:val="003D37D8"/>
    <w:rsid w:val="004358AB"/>
    <w:rsid w:val="008B7726"/>
    <w:rsid w:val="00CB33C7"/>
    <w:rsid w:val="00F3733B"/>
    <w:rsid w:val="18111E89"/>
    <w:rsid w:val="1C411905"/>
    <w:rsid w:val="1F360C9C"/>
    <w:rsid w:val="2B8B65D6"/>
    <w:rsid w:val="2BC11C60"/>
    <w:rsid w:val="467C19CE"/>
    <w:rsid w:val="51B35E20"/>
    <w:rsid w:val="549138A2"/>
    <w:rsid w:val="6AB80A24"/>
    <w:rsid w:val="6FDF4465"/>
    <w:rsid w:val="7C4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4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rich_media_meta"/>
    <w:basedOn w:val="4"/>
    <w:qFormat/>
    <w:uiPriority w:val="0"/>
  </w:style>
  <w:style w:type="character" w:customStyle="1" w:styleId="11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1136</Words>
  <Characters>6480</Characters>
  <Lines>54</Lines>
  <Paragraphs>15</Paragraphs>
  <TotalTime>3</TotalTime>
  <ScaleCrop>false</ScaleCrop>
  <LinksUpToDate>false</LinksUpToDate>
  <CharactersWithSpaces>7601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2019-11-11T02:33:00Z</dcterms:created>
  <dc:creator>xtzj</dc:creator>
  <cp:lastModifiedBy>何斌明</cp:lastModifiedBy>
  <dcterms:modified xsi:type="dcterms:W3CDTF">2019-11-12T07:18:36Z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