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3922C" w14:textId="022D37C0" w:rsidR="00130573" w:rsidRPr="006F2F05" w:rsidRDefault="006F2F05" w:rsidP="006F2F05">
      <w:pPr>
        <w:rPr>
          <w:rFonts w:eastAsia="仿宋_GB2312"/>
        </w:rPr>
      </w:pPr>
      <w:bookmarkStart w:id="0" w:name="_GoBack"/>
      <w:r w:rsidRPr="006F2F05">
        <w:rPr>
          <w:rFonts w:eastAsia="仿宋_GB2312" w:hint="eastAsia"/>
        </w:rPr>
        <w:t>附件</w:t>
      </w:r>
      <w:r w:rsidRPr="006F2F05">
        <w:rPr>
          <w:rFonts w:eastAsia="仿宋_GB2312"/>
        </w:rPr>
        <w:t>1</w:t>
      </w:r>
    </w:p>
    <w:bookmarkEnd w:id="0"/>
    <w:p w14:paraId="695F2577" w14:textId="77777777" w:rsidR="006F2F05" w:rsidRDefault="006F2F05" w:rsidP="006F2F05">
      <w:pPr>
        <w:rPr>
          <w:rFonts w:ascii="华文中宋" w:eastAsia="华文中宋" w:hAnsi="华文中宋" w:hint="eastAsia"/>
          <w:sz w:val="36"/>
          <w:szCs w:val="36"/>
        </w:rPr>
      </w:pPr>
    </w:p>
    <w:p w14:paraId="5F1DD57C" w14:textId="77777777" w:rsidR="00400CD4" w:rsidRDefault="00400CD4" w:rsidP="004177F5">
      <w:pPr>
        <w:jc w:val="center"/>
        <w:rPr>
          <w:rFonts w:ascii="华文中宋" w:eastAsia="华文中宋" w:hAnsi="华文中宋"/>
          <w:sz w:val="36"/>
          <w:szCs w:val="36"/>
        </w:rPr>
      </w:pPr>
      <w:r w:rsidRPr="00785650">
        <w:rPr>
          <w:rFonts w:ascii="华文中宋" w:eastAsia="华文中宋" w:hAnsi="华文中宋" w:hint="eastAsia"/>
          <w:sz w:val="36"/>
          <w:szCs w:val="36"/>
        </w:rPr>
        <w:t>市场监管总局关于推进“证照分离</w:t>
      </w:r>
      <w:r>
        <w:rPr>
          <w:rFonts w:ascii="华文中宋" w:eastAsia="华文中宋" w:hAnsi="华文中宋" w:hint="eastAsia"/>
          <w:sz w:val="36"/>
          <w:szCs w:val="36"/>
        </w:rPr>
        <w:t>”</w:t>
      </w:r>
      <w:r w:rsidRPr="00785650">
        <w:rPr>
          <w:rFonts w:ascii="华文中宋" w:eastAsia="华文中宋" w:hAnsi="华文中宋" w:hint="eastAsia"/>
          <w:sz w:val="36"/>
          <w:szCs w:val="36"/>
        </w:rPr>
        <w:t>改革</w:t>
      </w:r>
    </w:p>
    <w:p w14:paraId="1693E5B1" w14:textId="70AF30E2" w:rsidR="00400CD4" w:rsidRDefault="00400CD4" w:rsidP="004177F5">
      <w:pPr>
        <w:jc w:val="center"/>
        <w:rPr>
          <w:rFonts w:ascii="华文中宋" w:eastAsia="华文中宋" w:hAnsi="华文中宋"/>
          <w:sz w:val="36"/>
          <w:szCs w:val="36"/>
        </w:rPr>
      </w:pPr>
      <w:r w:rsidRPr="00785650">
        <w:rPr>
          <w:rFonts w:ascii="华文中宋" w:eastAsia="华文中宋" w:hAnsi="华文中宋" w:hint="eastAsia"/>
          <w:sz w:val="36"/>
          <w:szCs w:val="36"/>
        </w:rPr>
        <w:t>开展市场主体经营范围登记</w:t>
      </w:r>
      <w:r>
        <w:rPr>
          <w:rFonts w:ascii="华文中宋" w:eastAsia="华文中宋" w:hAnsi="华文中宋" w:hint="eastAsia"/>
          <w:sz w:val="36"/>
          <w:szCs w:val="36"/>
        </w:rPr>
        <w:t>规范</w:t>
      </w:r>
      <w:r w:rsidRPr="00785650">
        <w:rPr>
          <w:rFonts w:ascii="华文中宋" w:eastAsia="华文中宋" w:hAnsi="华文中宋" w:hint="eastAsia"/>
          <w:sz w:val="36"/>
          <w:szCs w:val="36"/>
        </w:rPr>
        <w:t>化工作的</w:t>
      </w:r>
      <w:r>
        <w:rPr>
          <w:rFonts w:ascii="华文中宋" w:eastAsia="华文中宋" w:hAnsi="华文中宋" w:hint="eastAsia"/>
          <w:sz w:val="36"/>
          <w:szCs w:val="36"/>
        </w:rPr>
        <w:t>通知</w:t>
      </w:r>
    </w:p>
    <w:p w14:paraId="0BF34EC2" w14:textId="079DD1B3" w:rsidR="009E3B77" w:rsidRPr="009E3B77" w:rsidRDefault="009E3B77" w:rsidP="004177F5">
      <w:pPr>
        <w:jc w:val="center"/>
        <w:rPr>
          <w:rFonts w:eastAsia="仿宋_GB2312"/>
        </w:rPr>
      </w:pPr>
      <w:r w:rsidRPr="009E3B77">
        <w:rPr>
          <w:rFonts w:eastAsia="仿宋_GB2312" w:hint="eastAsia"/>
        </w:rPr>
        <w:t>（征求意见稿）</w:t>
      </w:r>
    </w:p>
    <w:p w14:paraId="42DF8381" w14:textId="77777777" w:rsidR="00400CD4" w:rsidRPr="007F327A" w:rsidRDefault="00400CD4" w:rsidP="00130573">
      <w:pPr>
        <w:ind w:firstLineChars="200" w:firstLine="640"/>
        <w:rPr>
          <w:rFonts w:eastAsia="仿宋_GB2312"/>
        </w:rPr>
      </w:pPr>
    </w:p>
    <w:p w14:paraId="13C4BB4A" w14:textId="69DBC4A5" w:rsidR="00400CD4" w:rsidRPr="0004310E" w:rsidRDefault="007075F8" w:rsidP="00F44086">
      <w:pPr>
        <w:rPr>
          <w:rFonts w:eastAsia="仿宋_GB2312"/>
        </w:rPr>
      </w:pPr>
      <w:r w:rsidRPr="007075F8">
        <w:rPr>
          <w:rFonts w:eastAsia="仿宋_GB2312" w:hint="eastAsia"/>
        </w:rPr>
        <w:t>各省、自治区、直辖市及新疆生产建设兵团市场监管局（厅、委）</w:t>
      </w:r>
      <w:r w:rsidR="00400CD4" w:rsidRPr="0004310E">
        <w:rPr>
          <w:rFonts w:eastAsia="仿宋_GB2312" w:hint="eastAsia"/>
        </w:rPr>
        <w:t>：</w:t>
      </w:r>
    </w:p>
    <w:p w14:paraId="7D51CE09" w14:textId="76E5C41A" w:rsidR="00400CD4" w:rsidRDefault="00400CD4" w:rsidP="00130573">
      <w:pPr>
        <w:ind w:firstLineChars="200" w:firstLine="640"/>
        <w:rPr>
          <w:rFonts w:eastAsia="仿宋_GB2312"/>
        </w:rPr>
      </w:pPr>
      <w:r>
        <w:rPr>
          <w:rFonts w:eastAsia="仿宋_GB2312" w:hint="eastAsia"/>
        </w:rPr>
        <w:t>为落实国务院</w:t>
      </w:r>
      <w:r w:rsidRPr="0060473A">
        <w:rPr>
          <w:rFonts w:eastAsia="仿宋_GB2312" w:hint="eastAsia"/>
        </w:rPr>
        <w:t>关于在自由贸易试验区开展“证照分离”</w:t>
      </w:r>
      <w:proofErr w:type="gramStart"/>
      <w:r w:rsidRPr="0060473A">
        <w:rPr>
          <w:rFonts w:eastAsia="仿宋_GB2312" w:hint="eastAsia"/>
        </w:rPr>
        <w:t>改革全</w:t>
      </w:r>
      <w:proofErr w:type="gramEnd"/>
      <w:r w:rsidRPr="0060473A">
        <w:rPr>
          <w:rFonts w:eastAsia="仿宋_GB2312" w:hint="eastAsia"/>
        </w:rPr>
        <w:t>覆盖试点</w:t>
      </w:r>
      <w:r w:rsidR="006753D2">
        <w:rPr>
          <w:rFonts w:eastAsia="仿宋_GB2312" w:hint="eastAsia"/>
        </w:rPr>
        <w:t>的</w:t>
      </w:r>
      <w:r>
        <w:rPr>
          <w:rFonts w:eastAsia="仿宋_GB2312" w:hint="eastAsia"/>
        </w:rPr>
        <w:t>要求，进一步</w:t>
      </w:r>
      <w:r w:rsidRPr="002A6755">
        <w:rPr>
          <w:rFonts w:eastAsia="仿宋_GB2312" w:hint="eastAsia"/>
        </w:rPr>
        <w:t>降低企业制度性交易成本，</w:t>
      </w:r>
      <w:r w:rsidR="00402D50">
        <w:rPr>
          <w:rFonts w:eastAsia="仿宋_GB2312" w:hint="eastAsia"/>
        </w:rPr>
        <w:t>解决</w:t>
      </w:r>
      <w:r w:rsidR="00A906BD">
        <w:rPr>
          <w:rFonts w:eastAsia="仿宋_GB2312" w:hint="eastAsia"/>
        </w:rPr>
        <w:t>“准入</w:t>
      </w:r>
      <w:r w:rsidR="00A906BD">
        <w:rPr>
          <w:rFonts w:eastAsia="仿宋_GB2312"/>
        </w:rPr>
        <w:t>不准营</w:t>
      </w:r>
      <w:r w:rsidR="00A906BD">
        <w:rPr>
          <w:rFonts w:eastAsia="仿宋_GB2312" w:hint="eastAsia"/>
        </w:rPr>
        <w:t>”难题</w:t>
      </w:r>
      <w:r w:rsidR="00A906BD">
        <w:rPr>
          <w:rFonts w:eastAsia="仿宋_GB2312"/>
        </w:rPr>
        <w:t>，</w:t>
      </w:r>
      <w:r w:rsidRPr="002A6755">
        <w:rPr>
          <w:rFonts w:eastAsia="仿宋_GB2312" w:hint="eastAsia"/>
        </w:rPr>
        <w:t>优化营商环境，</w:t>
      </w:r>
      <w:r>
        <w:rPr>
          <w:rFonts w:eastAsia="仿宋_GB2312" w:hint="eastAsia"/>
        </w:rPr>
        <w:t>现就在</w:t>
      </w:r>
      <w:r>
        <w:rPr>
          <w:rFonts w:eastAsia="仿宋_GB2312"/>
        </w:rPr>
        <w:t>全国</w:t>
      </w:r>
      <w:r w:rsidRPr="0004310E">
        <w:rPr>
          <w:rFonts w:eastAsia="仿宋_GB2312" w:hint="eastAsia"/>
        </w:rPr>
        <w:t>开展经营范围登记</w:t>
      </w:r>
      <w:r>
        <w:rPr>
          <w:rFonts w:eastAsia="仿宋_GB2312" w:hint="eastAsia"/>
        </w:rPr>
        <w:t>规范</w:t>
      </w:r>
      <w:r w:rsidRPr="0004310E">
        <w:rPr>
          <w:rFonts w:eastAsia="仿宋_GB2312" w:hint="eastAsia"/>
        </w:rPr>
        <w:t>化工作</w:t>
      </w:r>
      <w:r>
        <w:rPr>
          <w:rFonts w:eastAsia="仿宋_GB2312" w:hint="eastAsia"/>
        </w:rPr>
        <w:t>通知如下</w:t>
      </w:r>
      <w:r w:rsidRPr="0004310E">
        <w:rPr>
          <w:rFonts w:eastAsia="仿宋_GB2312" w:hint="eastAsia"/>
        </w:rPr>
        <w:t>：</w:t>
      </w:r>
    </w:p>
    <w:p w14:paraId="465A2C66" w14:textId="77777777" w:rsidR="00400CD4" w:rsidRDefault="00400CD4" w:rsidP="00130573">
      <w:pPr>
        <w:ind w:firstLineChars="200" w:firstLine="640"/>
        <w:rPr>
          <w:rFonts w:eastAsia="仿宋_GB2312"/>
        </w:rPr>
      </w:pPr>
      <w:r w:rsidRPr="0004310E">
        <w:rPr>
          <w:rFonts w:ascii="黑体" w:eastAsia="黑体" w:hAnsi="黑体" w:hint="eastAsia"/>
        </w:rPr>
        <w:t>一、</w:t>
      </w:r>
      <w:r>
        <w:rPr>
          <w:rFonts w:ascii="黑体" w:eastAsia="黑体" w:hAnsi="黑体" w:hint="eastAsia"/>
        </w:rPr>
        <w:t>工作目标</w:t>
      </w:r>
    </w:p>
    <w:p w14:paraId="0C662C16" w14:textId="46140FED" w:rsidR="00400CD4" w:rsidRDefault="004817AF" w:rsidP="00130573">
      <w:pPr>
        <w:ind w:firstLineChars="200" w:firstLine="640"/>
        <w:rPr>
          <w:rFonts w:eastAsia="仿宋_GB2312"/>
        </w:rPr>
      </w:pPr>
      <w:bookmarkStart w:id="1" w:name="_Hlk22633072"/>
      <w:r>
        <w:rPr>
          <w:rFonts w:eastAsia="仿宋_GB2312" w:hint="eastAsia"/>
        </w:rPr>
        <w:t>按照“证照分离”</w:t>
      </w:r>
      <w:proofErr w:type="gramStart"/>
      <w:r>
        <w:rPr>
          <w:rFonts w:eastAsia="仿宋_GB2312" w:hint="eastAsia"/>
        </w:rPr>
        <w:t>改革全</w:t>
      </w:r>
      <w:proofErr w:type="gramEnd"/>
      <w:r>
        <w:rPr>
          <w:rFonts w:eastAsia="仿宋_GB2312" w:hint="eastAsia"/>
        </w:rPr>
        <w:t>覆盖</w:t>
      </w:r>
      <w:r>
        <w:rPr>
          <w:rFonts w:eastAsia="仿宋_GB2312"/>
        </w:rPr>
        <w:t>要求，</w:t>
      </w:r>
      <w:r w:rsidR="00400CD4" w:rsidRPr="00427E20">
        <w:rPr>
          <w:rFonts w:eastAsia="仿宋_GB2312" w:hint="eastAsia"/>
        </w:rPr>
        <w:t>推进</w:t>
      </w:r>
      <w:r w:rsidR="00400CD4" w:rsidRPr="009965DD">
        <w:rPr>
          <w:rFonts w:eastAsia="仿宋_GB2312" w:hint="eastAsia"/>
        </w:rPr>
        <w:t>经营范围登记规范化</w:t>
      </w:r>
      <w:r w:rsidR="00400CD4" w:rsidRPr="00427E20">
        <w:rPr>
          <w:rFonts w:eastAsia="仿宋_GB2312" w:hint="eastAsia"/>
        </w:rPr>
        <w:t>，</w:t>
      </w:r>
      <w:r w:rsidR="009A23CB" w:rsidRPr="009A23CB">
        <w:rPr>
          <w:rFonts w:eastAsia="仿宋_GB2312" w:hint="eastAsia"/>
        </w:rPr>
        <w:t>明确涉企经营许可事项对应的经营范围表述</w:t>
      </w:r>
      <w:r w:rsidR="009A23CB">
        <w:rPr>
          <w:rFonts w:eastAsia="仿宋_GB2312" w:hint="eastAsia"/>
        </w:rPr>
        <w:t>，理清证照对应关系，做好企业（包括个体工商户、农民专业合作社，下同）</w:t>
      </w:r>
      <w:r w:rsidR="009A23CB" w:rsidRPr="00427E20">
        <w:rPr>
          <w:rFonts w:eastAsia="仿宋_GB2312" w:hint="eastAsia"/>
        </w:rPr>
        <w:t>注册登记</w:t>
      </w:r>
      <w:r w:rsidR="009A23CB">
        <w:rPr>
          <w:rFonts w:eastAsia="仿宋_GB2312" w:hint="eastAsia"/>
        </w:rPr>
        <w:t>和</w:t>
      </w:r>
      <w:r w:rsidR="009A23CB" w:rsidRPr="00427E20">
        <w:rPr>
          <w:rFonts w:eastAsia="仿宋_GB2312" w:hint="eastAsia"/>
        </w:rPr>
        <w:t>许可审批</w:t>
      </w:r>
      <w:r w:rsidR="009A23CB">
        <w:rPr>
          <w:rFonts w:eastAsia="仿宋_GB2312"/>
        </w:rPr>
        <w:t>的</w:t>
      </w:r>
      <w:r w:rsidR="009A23CB">
        <w:rPr>
          <w:rFonts w:eastAsia="仿宋_GB2312" w:hint="eastAsia"/>
        </w:rPr>
        <w:t>衔接，</w:t>
      </w:r>
      <w:r w:rsidR="009A23CB">
        <w:rPr>
          <w:rFonts w:eastAsia="仿宋_GB2312"/>
        </w:rPr>
        <w:t>有效</w:t>
      </w:r>
      <w:r w:rsidR="009A23CB">
        <w:rPr>
          <w:rFonts w:eastAsia="仿宋_GB2312" w:hint="eastAsia"/>
        </w:rPr>
        <w:t>分离营业执照和许可证</w:t>
      </w:r>
      <w:r w:rsidR="009A23CB" w:rsidRPr="005F38F8">
        <w:rPr>
          <w:rFonts w:eastAsia="仿宋_GB2312" w:hint="eastAsia"/>
        </w:rPr>
        <w:t>功能</w:t>
      </w:r>
      <w:r w:rsidR="009A23CB">
        <w:rPr>
          <w:rFonts w:eastAsia="仿宋_GB2312" w:hint="eastAsia"/>
        </w:rPr>
        <w:t>，使企业更便捷取得营业执照自主开展经营活动</w:t>
      </w:r>
      <w:r w:rsidR="00400CD4">
        <w:rPr>
          <w:rFonts w:eastAsia="仿宋_GB2312" w:hint="eastAsia"/>
        </w:rPr>
        <w:t>，</w:t>
      </w:r>
      <w:r w:rsidR="00315CDB">
        <w:rPr>
          <w:rFonts w:eastAsia="仿宋_GB2312" w:hint="eastAsia"/>
        </w:rPr>
        <w:t>推进实现企业“法无禁止即可为”，</w:t>
      </w:r>
      <w:r w:rsidR="00AA5E46">
        <w:rPr>
          <w:rFonts w:eastAsia="仿宋_GB2312" w:hint="eastAsia"/>
        </w:rPr>
        <w:t>解决申请人经营范围申请填报难、各地登记标准不一致等问题，</w:t>
      </w:r>
      <w:r w:rsidR="00400CD4">
        <w:rPr>
          <w:rFonts w:eastAsia="仿宋_GB2312" w:hint="eastAsia"/>
        </w:rPr>
        <w:t>为企业提供更加规范、便利的登记服务，提高市场交易效率，保障交易安全。</w:t>
      </w:r>
      <w:bookmarkEnd w:id="1"/>
    </w:p>
    <w:p w14:paraId="46B5F21A" w14:textId="77777777" w:rsidR="005923A0" w:rsidRDefault="005923A0" w:rsidP="00130573">
      <w:pPr>
        <w:ind w:firstLineChars="200" w:firstLine="640"/>
        <w:rPr>
          <w:rFonts w:ascii="楷体_GB2312" w:eastAsia="楷体_GB2312" w:hAnsi="KaiTi"/>
        </w:rPr>
      </w:pPr>
      <w:r w:rsidRPr="005923A0">
        <w:rPr>
          <w:rFonts w:ascii="黑体" w:eastAsia="黑体" w:hAnsi="黑体" w:hint="eastAsia"/>
        </w:rPr>
        <w:t>二、主要工作</w:t>
      </w:r>
    </w:p>
    <w:p w14:paraId="3DB90090" w14:textId="098F081F" w:rsidR="0043132F" w:rsidRDefault="005923A0" w:rsidP="00130573">
      <w:pPr>
        <w:ind w:firstLineChars="200" w:firstLine="640"/>
        <w:rPr>
          <w:rFonts w:eastAsia="仿宋_GB2312"/>
        </w:rPr>
      </w:pPr>
      <w:r>
        <w:rPr>
          <w:rFonts w:ascii="楷体_GB2312" w:eastAsia="楷体_GB2312" w:hAnsi="KaiTi" w:hint="eastAsia"/>
        </w:rPr>
        <w:lastRenderedPageBreak/>
        <w:t>（一）</w:t>
      </w:r>
      <w:bookmarkStart w:id="2" w:name="_Hlk22632574"/>
      <w:r w:rsidR="00400CD4" w:rsidRPr="00AA5E46">
        <w:rPr>
          <w:rFonts w:ascii="楷体_GB2312" w:eastAsia="楷体_GB2312" w:hAnsi="KaiTi" w:hint="eastAsia"/>
        </w:rPr>
        <w:t>明确经营范围规范表述，建立经营</w:t>
      </w:r>
      <w:proofErr w:type="gramStart"/>
      <w:r w:rsidR="00400CD4" w:rsidRPr="00AA5E46">
        <w:rPr>
          <w:rFonts w:ascii="楷体_GB2312" w:eastAsia="楷体_GB2312" w:hAnsi="KaiTi" w:hint="eastAsia"/>
        </w:rPr>
        <w:t>范围与</w:t>
      </w:r>
      <w:r w:rsidR="00CE4D19" w:rsidRPr="00AA5E46">
        <w:rPr>
          <w:rFonts w:ascii="楷体_GB2312" w:eastAsia="楷体_GB2312" w:hAnsi="KaiTi" w:hint="eastAsia"/>
        </w:rPr>
        <w:t>涉企</w:t>
      </w:r>
      <w:proofErr w:type="gramEnd"/>
      <w:r w:rsidR="00CE4D19" w:rsidRPr="00AA5E46">
        <w:rPr>
          <w:rFonts w:ascii="楷体_GB2312" w:eastAsia="楷体_GB2312" w:hAnsi="KaiTi" w:hint="eastAsia"/>
        </w:rPr>
        <w:t>经营许可事项</w:t>
      </w:r>
      <w:r w:rsidR="00400CD4" w:rsidRPr="00AA5E46">
        <w:rPr>
          <w:rFonts w:ascii="楷体_GB2312" w:eastAsia="楷体_GB2312" w:hAnsi="KaiTi" w:hint="eastAsia"/>
        </w:rPr>
        <w:t>的对应关系。</w:t>
      </w:r>
      <w:bookmarkEnd w:id="2"/>
      <w:r w:rsidR="00400CD4" w:rsidRPr="00AA5E46">
        <w:rPr>
          <w:rFonts w:eastAsia="仿宋_GB2312" w:hAnsi="仿宋_GB2312" w:cs="仿宋_GB2312" w:hint="eastAsia"/>
        </w:rPr>
        <w:t>按照“证照分离”改革要求，市场监管总局编制了《经营范围登记规范表述目录（试行）》（下称“</w:t>
      </w:r>
      <w:r w:rsidR="00AA43E9" w:rsidRPr="00AA5E46">
        <w:rPr>
          <w:rFonts w:eastAsia="仿宋_GB2312" w:hAnsi="仿宋_GB2312" w:cs="仿宋_GB2312" w:hint="eastAsia"/>
        </w:rPr>
        <w:t>规范目录</w:t>
      </w:r>
      <w:r w:rsidR="00400CD4" w:rsidRPr="00AA5E46">
        <w:rPr>
          <w:rFonts w:eastAsia="仿宋_GB2312" w:hAnsi="仿宋_GB2312" w:cs="仿宋_GB2312" w:hint="eastAsia"/>
        </w:rPr>
        <w:t>”，</w:t>
      </w:r>
      <w:r w:rsidR="00400CD4" w:rsidRPr="00AA5E46">
        <w:rPr>
          <w:rFonts w:eastAsia="仿宋_GB2312" w:hAnsi="仿宋_GB2312" w:cs="仿宋_GB2312"/>
        </w:rPr>
        <w:t>见附件</w:t>
      </w:r>
      <w:r w:rsidR="00523B54" w:rsidRPr="00AA5E46">
        <w:rPr>
          <w:rFonts w:eastAsia="仿宋_GB2312" w:hAnsi="仿宋_GB2312" w:cs="仿宋_GB2312" w:hint="eastAsia"/>
        </w:rPr>
        <w:t>1</w:t>
      </w:r>
      <w:r w:rsidR="00732D16" w:rsidRPr="00AA5E46">
        <w:rPr>
          <w:rFonts w:eastAsia="仿宋_GB2312" w:hAnsi="仿宋_GB2312" w:cs="仿宋_GB2312" w:hint="eastAsia"/>
        </w:rPr>
        <w:t>）</w:t>
      </w:r>
      <w:r w:rsidR="00400CD4" w:rsidRPr="00AA5E46">
        <w:rPr>
          <w:rFonts w:eastAsia="仿宋_GB2312" w:hAnsi="仿宋_GB2312" w:cs="仿宋_GB2312" w:hint="eastAsia"/>
        </w:rPr>
        <w:t>，</w:t>
      </w:r>
      <w:proofErr w:type="gramStart"/>
      <w:r w:rsidR="00EB03E1" w:rsidRPr="00AA5E46">
        <w:rPr>
          <w:rFonts w:eastAsia="仿宋_GB2312" w:hAnsi="仿宋_GB2312" w:cs="仿宋_GB2312" w:hint="eastAsia"/>
        </w:rPr>
        <w:t>商</w:t>
      </w:r>
      <w:r w:rsidR="00EB03E1" w:rsidRPr="00AA5E46">
        <w:rPr>
          <w:rFonts w:eastAsia="仿宋_GB2312" w:hAnsi="仿宋_GB2312" w:cs="仿宋_GB2312"/>
        </w:rPr>
        <w:t>相关</w:t>
      </w:r>
      <w:proofErr w:type="gramEnd"/>
      <w:r w:rsidR="00EB03E1" w:rsidRPr="00AA5E46">
        <w:rPr>
          <w:rFonts w:eastAsia="仿宋_GB2312" w:hAnsi="仿宋_GB2312" w:cs="仿宋_GB2312"/>
        </w:rPr>
        <w:t>主管部门</w:t>
      </w:r>
      <w:r w:rsidR="00400CD4" w:rsidRPr="00AA5E46">
        <w:rPr>
          <w:rFonts w:eastAsia="仿宋_GB2312" w:hAnsi="仿宋_GB2312" w:cs="仿宋_GB2312"/>
        </w:rPr>
        <w:t>建立了经营范围规范</w:t>
      </w:r>
      <w:r w:rsidR="00400CD4" w:rsidRPr="00AA5E46">
        <w:rPr>
          <w:rFonts w:eastAsia="仿宋_GB2312" w:hAnsi="仿宋_GB2312" w:cs="仿宋_GB2312" w:hint="eastAsia"/>
        </w:rPr>
        <w:t>化</w:t>
      </w:r>
      <w:r w:rsidR="00400CD4" w:rsidRPr="00AA5E46">
        <w:rPr>
          <w:rFonts w:eastAsia="仿宋_GB2312" w:hAnsi="仿宋_GB2312" w:cs="仿宋_GB2312"/>
        </w:rPr>
        <w:t>表述</w:t>
      </w:r>
      <w:r w:rsidR="00400CD4" w:rsidRPr="00AA5E46">
        <w:rPr>
          <w:rFonts w:eastAsia="仿宋_GB2312" w:hAnsi="仿宋_GB2312" w:cs="仿宋_GB2312" w:hint="eastAsia"/>
        </w:rPr>
        <w:t>条目（下称“规范条目”）与</w:t>
      </w:r>
      <w:r w:rsidR="002E3BDE" w:rsidRPr="00AA5E46">
        <w:rPr>
          <w:rFonts w:eastAsia="仿宋_GB2312" w:hAnsi="仿宋_GB2312" w:cs="仿宋_GB2312" w:hint="eastAsia"/>
        </w:rPr>
        <w:t>中央层面设定的</w:t>
      </w:r>
      <w:r w:rsidR="00802D64" w:rsidRPr="00AA5E46">
        <w:rPr>
          <w:rFonts w:eastAsia="仿宋_GB2312" w:hAnsi="仿宋_GB2312" w:cs="仿宋_GB2312" w:hint="eastAsia"/>
        </w:rPr>
        <w:t>涉企经营许可事项</w:t>
      </w:r>
      <w:r w:rsidR="00400CD4" w:rsidRPr="00AA5E46">
        <w:rPr>
          <w:rFonts w:eastAsia="仿宋_GB2312" w:hAnsi="仿宋_GB2312" w:cs="仿宋_GB2312" w:hint="eastAsia"/>
        </w:rPr>
        <w:t>的</w:t>
      </w:r>
      <w:r w:rsidR="00400CD4" w:rsidRPr="00AA5E46">
        <w:rPr>
          <w:rFonts w:eastAsia="仿宋_GB2312" w:hAnsi="仿宋_GB2312" w:cs="仿宋_GB2312"/>
        </w:rPr>
        <w:t>对应关系</w:t>
      </w:r>
      <w:r w:rsidR="00400CD4" w:rsidRPr="00AA5E46">
        <w:rPr>
          <w:rFonts w:eastAsia="仿宋_GB2312" w:hAnsi="仿宋_GB2312" w:cs="仿宋_GB2312" w:hint="eastAsia"/>
        </w:rPr>
        <w:t>，标注了一般经营项目和许可经营项目。</w:t>
      </w:r>
      <w:r w:rsidR="00AA43E9" w:rsidRPr="00AA5E46">
        <w:rPr>
          <w:rFonts w:eastAsia="仿宋_GB2312" w:hAnsi="仿宋_GB2312" w:cs="仿宋_GB2312" w:hint="eastAsia"/>
        </w:rPr>
        <w:t>规范目录</w:t>
      </w:r>
      <w:r w:rsidR="00802D64" w:rsidRPr="00AA5E46">
        <w:rPr>
          <w:rFonts w:eastAsia="仿宋_GB2312" w:hAnsi="仿宋_GB2312" w:cs="仿宋_GB2312" w:hint="eastAsia"/>
        </w:rPr>
        <w:t>和</w:t>
      </w:r>
      <w:r w:rsidR="00802D64" w:rsidRPr="00AA5E46">
        <w:rPr>
          <w:rFonts w:eastAsia="仿宋_GB2312" w:hAnsi="仿宋_GB2312" w:cs="仿宋_GB2312"/>
        </w:rPr>
        <w:t>规范条目</w:t>
      </w:r>
      <w:r w:rsidR="007436EB" w:rsidRPr="00AA5E46">
        <w:rPr>
          <w:rFonts w:eastAsia="仿宋_GB2312" w:hAnsi="仿宋_GB2312" w:cs="仿宋_GB2312" w:hint="eastAsia"/>
        </w:rPr>
        <w:t>实行全国</w:t>
      </w:r>
      <w:r w:rsidR="007436EB" w:rsidRPr="00AA5E46">
        <w:rPr>
          <w:rFonts w:eastAsia="仿宋_GB2312" w:hint="eastAsia"/>
        </w:rPr>
        <w:t>统一标准、统一内容、</w:t>
      </w:r>
      <w:r w:rsidR="007436EB" w:rsidRPr="00AA5E46">
        <w:rPr>
          <w:rFonts w:eastAsia="仿宋_GB2312"/>
        </w:rPr>
        <w:t>动态更新</w:t>
      </w:r>
      <w:r w:rsidR="00802D64" w:rsidRPr="00AA5E46">
        <w:rPr>
          <w:rFonts w:eastAsia="仿宋_GB2312" w:hint="eastAsia"/>
        </w:rPr>
        <w:t>管理</w:t>
      </w:r>
      <w:r w:rsidR="007436EB" w:rsidRPr="00AA5E46">
        <w:rPr>
          <w:rFonts w:eastAsia="仿宋_GB2312" w:hint="eastAsia"/>
        </w:rPr>
        <w:t>，</w:t>
      </w:r>
      <w:r w:rsidR="007436EB" w:rsidRPr="00AA5E46">
        <w:rPr>
          <w:rFonts w:eastAsia="仿宋_GB2312" w:hAnsi="仿宋_GB2312" w:cs="仿宋_GB2312" w:hint="eastAsia"/>
        </w:rPr>
        <w:t>各地</w:t>
      </w:r>
      <w:r w:rsidR="007436EB" w:rsidRPr="00AA5E46">
        <w:rPr>
          <w:rFonts w:eastAsia="仿宋_GB2312" w:hAnsi="仿宋_GB2312" w:cs="仿宋_GB2312"/>
        </w:rPr>
        <w:t>要按照</w:t>
      </w:r>
      <w:r w:rsidR="007436EB" w:rsidRPr="00AA5E46">
        <w:rPr>
          <w:rFonts w:eastAsia="仿宋_GB2312" w:hAnsi="仿宋_GB2312" w:cs="仿宋_GB2312" w:hint="eastAsia"/>
        </w:rPr>
        <w:t>改革</w:t>
      </w:r>
      <w:r w:rsidR="007436EB" w:rsidRPr="00AA5E46">
        <w:rPr>
          <w:rFonts w:eastAsia="仿宋_GB2312" w:hAnsi="仿宋_GB2312" w:cs="仿宋_GB2312"/>
        </w:rPr>
        <w:t>要求，会同</w:t>
      </w:r>
      <w:r w:rsidR="007436EB" w:rsidRPr="00AA5E46">
        <w:rPr>
          <w:rFonts w:eastAsia="仿宋_GB2312" w:hAnsi="仿宋_GB2312" w:cs="仿宋_GB2312" w:hint="eastAsia"/>
        </w:rPr>
        <w:t>相关</w:t>
      </w:r>
      <w:r w:rsidR="007436EB" w:rsidRPr="00AA5E46">
        <w:rPr>
          <w:rFonts w:eastAsia="仿宋_GB2312" w:hAnsi="仿宋_GB2312" w:cs="仿宋_GB2312"/>
        </w:rPr>
        <w:t>主管部门</w:t>
      </w:r>
      <w:r w:rsidR="007436EB" w:rsidRPr="00AA5E46">
        <w:rPr>
          <w:rFonts w:eastAsia="仿宋_GB2312" w:hint="eastAsia"/>
        </w:rPr>
        <w:t>明确地方层面设定的涉企经营许可事项与</w:t>
      </w:r>
      <w:r w:rsidR="007436EB" w:rsidRPr="00AA5E46">
        <w:rPr>
          <w:rFonts w:eastAsia="仿宋_GB2312"/>
        </w:rPr>
        <w:t>经营范围</w:t>
      </w:r>
      <w:r w:rsidR="007436EB" w:rsidRPr="00AA5E46">
        <w:rPr>
          <w:rFonts w:eastAsia="仿宋_GB2312" w:hint="eastAsia"/>
        </w:rPr>
        <w:t>规范表述</w:t>
      </w:r>
      <w:r w:rsidR="007436EB" w:rsidRPr="00AA5E46">
        <w:rPr>
          <w:rFonts w:eastAsia="仿宋_GB2312"/>
        </w:rPr>
        <w:t>的对应关系</w:t>
      </w:r>
      <w:r w:rsidR="007436EB" w:rsidRPr="00AA5E46">
        <w:rPr>
          <w:rFonts w:eastAsia="仿宋_GB2312" w:hint="eastAsia"/>
        </w:rPr>
        <w:t>，并报经</w:t>
      </w:r>
      <w:r w:rsidR="007436EB" w:rsidRPr="00AA5E46">
        <w:rPr>
          <w:rFonts w:eastAsia="仿宋_GB2312"/>
        </w:rPr>
        <w:t>总局</w:t>
      </w:r>
      <w:r w:rsidR="007436EB" w:rsidRPr="00AA5E46">
        <w:rPr>
          <w:rFonts w:eastAsia="仿宋_GB2312" w:hint="eastAsia"/>
        </w:rPr>
        <w:t>纳入</w:t>
      </w:r>
      <w:r w:rsidR="00AA43E9" w:rsidRPr="00AA5E46">
        <w:rPr>
          <w:rFonts w:eastAsia="仿宋_GB2312" w:hAnsi="仿宋_GB2312" w:cs="仿宋_GB2312" w:hint="eastAsia"/>
        </w:rPr>
        <w:t>规范目录</w:t>
      </w:r>
      <w:r w:rsidR="00802D64" w:rsidRPr="00AA5E46">
        <w:rPr>
          <w:rFonts w:eastAsia="仿宋_GB2312" w:hAnsi="仿宋_GB2312" w:cs="仿宋_GB2312" w:hint="eastAsia"/>
        </w:rPr>
        <w:t>统一</w:t>
      </w:r>
      <w:r w:rsidR="007436EB" w:rsidRPr="00AA5E46">
        <w:rPr>
          <w:rFonts w:eastAsia="仿宋_GB2312"/>
        </w:rPr>
        <w:t>管理。</w:t>
      </w:r>
    </w:p>
    <w:p w14:paraId="4CEEBBC5" w14:textId="218E8F84" w:rsidR="00BF6767" w:rsidRPr="00ED6A73" w:rsidRDefault="00BF6767" w:rsidP="00130573">
      <w:pPr>
        <w:ind w:firstLineChars="200" w:firstLine="640"/>
        <w:rPr>
          <w:rFonts w:eastAsia="仿宋_GB2312"/>
        </w:rPr>
      </w:pPr>
      <w:r w:rsidRPr="00BD3148">
        <w:rPr>
          <w:rFonts w:ascii="楷体_GB2312" w:eastAsia="楷体_GB2312" w:hAnsi="KaiTi" w:hint="eastAsia"/>
        </w:rPr>
        <w:t>（</w:t>
      </w:r>
      <w:r>
        <w:rPr>
          <w:rFonts w:ascii="楷体_GB2312" w:eastAsia="楷体_GB2312" w:hAnsi="KaiTi" w:hint="eastAsia"/>
        </w:rPr>
        <w:t>二</w:t>
      </w:r>
      <w:r w:rsidRPr="00BD3148">
        <w:rPr>
          <w:rFonts w:ascii="楷体_GB2312" w:eastAsia="楷体_GB2312" w:hAnsi="KaiTi" w:hint="eastAsia"/>
        </w:rPr>
        <w:t>）</w:t>
      </w:r>
      <w:r w:rsidR="00AC1E41">
        <w:rPr>
          <w:rFonts w:ascii="楷体_GB2312" w:eastAsia="楷体_GB2312" w:hAnsi="KaiTi" w:hint="eastAsia"/>
        </w:rPr>
        <w:t>明确</w:t>
      </w:r>
      <w:r w:rsidR="00AC1E41">
        <w:rPr>
          <w:rFonts w:ascii="楷体_GB2312" w:eastAsia="楷体_GB2312" w:hAnsi="KaiTi"/>
        </w:rPr>
        <w:t>一般经营</w:t>
      </w:r>
      <w:r w:rsidR="00AC1E41">
        <w:rPr>
          <w:rFonts w:ascii="楷体_GB2312" w:eastAsia="楷体_GB2312" w:hAnsi="KaiTi" w:hint="eastAsia"/>
        </w:rPr>
        <w:t>项目</w:t>
      </w:r>
      <w:r w:rsidR="00AC1E41">
        <w:rPr>
          <w:rFonts w:ascii="楷体_GB2312" w:eastAsia="楷体_GB2312" w:hAnsi="KaiTi"/>
        </w:rPr>
        <w:t>和许可经营项目区别</w:t>
      </w:r>
      <w:r w:rsidRPr="005923A0">
        <w:rPr>
          <w:rFonts w:ascii="楷体_GB2312" w:eastAsia="楷体_GB2312" w:hAnsi="KaiTi" w:hint="eastAsia"/>
        </w:rPr>
        <w:t>，</w:t>
      </w:r>
      <w:r>
        <w:rPr>
          <w:rFonts w:ascii="楷体_GB2312" w:eastAsia="楷体_GB2312" w:hAnsi="KaiTi" w:hint="eastAsia"/>
        </w:rPr>
        <w:t>便利企业</w:t>
      </w:r>
      <w:r w:rsidRPr="00BD3148">
        <w:rPr>
          <w:rFonts w:ascii="楷体_GB2312" w:eastAsia="楷体_GB2312" w:hAnsi="KaiTi" w:hint="eastAsia"/>
        </w:rPr>
        <w:t>依法自主开展经营活动</w:t>
      </w:r>
      <w:r w:rsidRPr="00BD3148">
        <w:rPr>
          <w:rFonts w:eastAsia="仿宋_GB2312" w:hint="eastAsia"/>
        </w:rPr>
        <w:t>。</w:t>
      </w:r>
      <w:r w:rsidR="00ED6A73">
        <w:rPr>
          <w:rFonts w:eastAsia="仿宋_GB2312"/>
        </w:rPr>
        <w:t xml:space="preserve"> </w:t>
      </w:r>
      <w:r w:rsidRPr="009B25A0">
        <w:rPr>
          <w:rFonts w:eastAsia="仿宋_GB2312" w:hAnsi="仿宋_GB2312" w:cs="仿宋_GB2312" w:hint="eastAsia"/>
        </w:rPr>
        <w:t>登记机关</w:t>
      </w:r>
      <w:r>
        <w:rPr>
          <w:rFonts w:eastAsia="仿宋_GB2312" w:hAnsi="仿宋_GB2312" w:cs="仿宋_GB2312" w:hint="eastAsia"/>
        </w:rPr>
        <w:t>在办理企业登记时，需在营业执照的经营范围项目中分类标注</w:t>
      </w:r>
      <w:r w:rsidRPr="00C17A9F">
        <w:rPr>
          <w:rFonts w:eastAsia="仿宋_GB2312" w:hAnsi="仿宋_GB2312" w:cs="仿宋_GB2312" w:hint="eastAsia"/>
        </w:rPr>
        <w:t>一般经营项目</w:t>
      </w:r>
      <w:r>
        <w:rPr>
          <w:rFonts w:eastAsia="仿宋_GB2312" w:hAnsi="仿宋_GB2312" w:cs="仿宋_GB2312" w:hint="eastAsia"/>
        </w:rPr>
        <w:t>和许可经营项目</w:t>
      </w:r>
      <w:r w:rsidRPr="00D92BE5">
        <w:rPr>
          <w:rFonts w:eastAsia="仿宋_GB2312" w:hint="eastAsia"/>
        </w:rPr>
        <w:t>。</w:t>
      </w:r>
      <w:r>
        <w:rPr>
          <w:rFonts w:eastAsia="仿宋_GB2312" w:hAnsi="仿宋_GB2312" w:cs="仿宋_GB2312" w:hint="eastAsia"/>
        </w:rPr>
        <w:t>在一般经</w:t>
      </w:r>
      <w:r w:rsidR="008E69E4">
        <w:rPr>
          <w:rFonts w:eastAsia="仿宋_GB2312" w:hAnsi="仿宋_GB2312" w:cs="仿宋_GB2312" w:hint="eastAsia"/>
        </w:rPr>
        <w:t>营项目规范</w:t>
      </w:r>
      <w:proofErr w:type="gramStart"/>
      <w:r w:rsidR="008E69E4">
        <w:rPr>
          <w:rFonts w:eastAsia="仿宋_GB2312" w:hAnsi="仿宋_GB2312" w:cs="仿宋_GB2312" w:hint="eastAsia"/>
        </w:rPr>
        <w:t>条目前</w:t>
      </w:r>
      <w:proofErr w:type="gramEnd"/>
      <w:r w:rsidR="008E69E4">
        <w:rPr>
          <w:rFonts w:eastAsia="仿宋_GB2312" w:hAnsi="仿宋_GB2312" w:cs="仿宋_GB2312" w:hint="eastAsia"/>
        </w:rPr>
        <w:t>统一标记“一般项目：”，在相关条目后统一标注“</w:t>
      </w:r>
      <w:r>
        <w:rPr>
          <w:rFonts w:eastAsia="仿宋_GB2312" w:hAnsi="仿宋_GB2312" w:cs="仿宋_GB2312" w:hint="eastAsia"/>
        </w:rPr>
        <w:t>除依法须经批准的项目外，凭营业执照依法</w:t>
      </w:r>
      <w:r w:rsidRPr="007B7833">
        <w:rPr>
          <w:rFonts w:eastAsia="仿宋_GB2312" w:hAnsi="仿宋_GB2312" w:cs="仿宋_GB2312" w:hint="eastAsia"/>
        </w:rPr>
        <w:t>自主</w:t>
      </w:r>
      <w:r>
        <w:rPr>
          <w:rFonts w:eastAsia="仿宋_GB2312" w:hAnsi="仿宋_GB2312" w:cs="仿宋_GB2312" w:hint="eastAsia"/>
        </w:rPr>
        <w:t>开展</w:t>
      </w:r>
      <w:r w:rsidRPr="007B7833">
        <w:rPr>
          <w:rFonts w:eastAsia="仿宋_GB2312" w:hAnsi="仿宋_GB2312" w:cs="仿宋_GB2312" w:hint="eastAsia"/>
        </w:rPr>
        <w:t>经营</w:t>
      </w:r>
      <w:r w:rsidR="008E69E4">
        <w:rPr>
          <w:rFonts w:eastAsia="仿宋_GB2312" w:hAnsi="仿宋_GB2312" w:cs="仿宋_GB2312" w:hint="eastAsia"/>
        </w:rPr>
        <w:t>活动</w:t>
      </w:r>
      <w:r>
        <w:rPr>
          <w:rFonts w:eastAsia="仿宋_GB2312" w:hAnsi="仿宋_GB2312" w:cs="仿宋_GB2312" w:hint="eastAsia"/>
        </w:rPr>
        <w:t>”</w:t>
      </w:r>
      <w:r w:rsidR="00ED6A73" w:rsidRPr="00825C73">
        <w:rPr>
          <w:rFonts w:eastAsia="仿宋_GB2312" w:hint="eastAsia"/>
        </w:rPr>
        <w:t>，企业</w:t>
      </w:r>
      <w:r w:rsidR="00ED6A73">
        <w:rPr>
          <w:rFonts w:eastAsia="仿宋_GB2312" w:hint="eastAsia"/>
        </w:rPr>
        <w:t>领取</w:t>
      </w:r>
      <w:r w:rsidR="00ED6A73" w:rsidRPr="00825C73">
        <w:rPr>
          <w:rFonts w:eastAsia="仿宋_GB2312" w:hint="eastAsia"/>
        </w:rPr>
        <w:t>营业执照后，便可依法自主开展</w:t>
      </w:r>
      <w:r w:rsidR="00ED6A73" w:rsidRPr="00825C73">
        <w:rPr>
          <w:rFonts w:eastAsia="仿宋_GB2312"/>
        </w:rPr>
        <w:t>经营活动</w:t>
      </w:r>
      <w:r w:rsidR="00ED6A73">
        <w:rPr>
          <w:rFonts w:eastAsia="仿宋_GB2312" w:hAnsi="仿宋_GB2312" w:cs="仿宋_GB2312" w:hint="eastAsia"/>
        </w:rPr>
        <w:t>。</w:t>
      </w:r>
      <w:r>
        <w:rPr>
          <w:rFonts w:eastAsia="仿宋_GB2312" w:hAnsi="仿宋_GB2312" w:cs="仿宋_GB2312" w:hint="eastAsia"/>
        </w:rPr>
        <w:t>在许可经营项目规范</w:t>
      </w:r>
      <w:proofErr w:type="gramStart"/>
      <w:r w:rsidR="008E69E4">
        <w:rPr>
          <w:rFonts w:eastAsia="仿宋_GB2312" w:hAnsi="仿宋_GB2312" w:cs="仿宋_GB2312" w:hint="eastAsia"/>
        </w:rPr>
        <w:t>条目前</w:t>
      </w:r>
      <w:proofErr w:type="gramEnd"/>
      <w:r w:rsidR="008E69E4">
        <w:rPr>
          <w:rFonts w:eastAsia="仿宋_GB2312" w:hAnsi="仿宋_GB2312" w:cs="仿宋_GB2312" w:hint="eastAsia"/>
        </w:rPr>
        <w:t>统一标记“许可项目：”，在相关条目后统一标注“</w:t>
      </w:r>
      <w:r w:rsidRPr="0012173A">
        <w:rPr>
          <w:rFonts w:eastAsia="仿宋_GB2312" w:hAnsi="仿宋_GB2312" w:cs="仿宋_GB2312" w:hint="eastAsia"/>
        </w:rPr>
        <w:t>依法须经批准的项目，经相关部门批准后方可开展经营活动</w:t>
      </w:r>
      <w:r w:rsidR="008E69E4">
        <w:rPr>
          <w:rFonts w:eastAsia="仿宋_GB2312" w:hAnsi="仿宋_GB2312" w:cs="仿宋_GB2312" w:hint="eastAsia"/>
        </w:rPr>
        <w:t>，具体经营项目以审批结果为准</w:t>
      </w:r>
      <w:r>
        <w:rPr>
          <w:rFonts w:eastAsia="仿宋_GB2312" w:hAnsi="仿宋_GB2312" w:cs="仿宋_GB2312" w:hint="eastAsia"/>
        </w:rPr>
        <w:t>”</w:t>
      </w:r>
      <w:r w:rsidR="00ED6A73">
        <w:rPr>
          <w:rFonts w:eastAsia="仿宋_GB2312" w:hAnsi="仿宋_GB2312" w:cs="仿宋_GB2312" w:hint="eastAsia"/>
        </w:rPr>
        <w:t>，</w:t>
      </w:r>
      <w:r w:rsidR="00ED6A73">
        <w:rPr>
          <w:rFonts w:eastAsia="仿宋_GB2312" w:hint="eastAsia"/>
        </w:rPr>
        <w:t>企业</w:t>
      </w:r>
      <w:r w:rsidR="00ED6A73" w:rsidRPr="00771146">
        <w:rPr>
          <w:rFonts w:eastAsia="仿宋_GB2312" w:hint="eastAsia"/>
        </w:rPr>
        <w:t>须经主管部门审批后方可从事</w:t>
      </w:r>
      <w:r w:rsidR="00ED6A73">
        <w:rPr>
          <w:rFonts w:eastAsia="仿宋_GB2312" w:hint="eastAsia"/>
        </w:rPr>
        <w:t>相关</w:t>
      </w:r>
      <w:r w:rsidR="00ED6A73" w:rsidRPr="00771146">
        <w:rPr>
          <w:rFonts w:eastAsia="仿宋_GB2312" w:hint="eastAsia"/>
        </w:rPr>
        <w:t>经营活动</w:t>
      </w:r>
      <w:r w:rsidR="00ED6A73">
        <w:rPr>
          <w:rFonts w:eastAsia="仿宋_GB2312" w:hint="eastAsia"/>
        </w:rPr>
        <w:t>，企业的经营能力由相关许可进行规范和限定。</w:t>
      </w:r>
    </w:p>
    <w:p w14:paraId="4292021C" w14:textId="06702A04" w:rsidR="00954D66" w:rsidRPr="00144DE4" w:rsidRDefault="00CE4D19" w:rsidP="00130573">
      <w:pPr>
        <w:ind w:firstLineChars="200" w:firstLine="640"/>
        <w:rPr>
          <w:rFonts w:eastAsia="仿宋_GB2312" w:hAnsi="仿宋_GB2312" w:cs="仿宋_GB2312"/>
        </w:rPr>
      </w:pPr>
      <w:r>
        <w:rPr>
          <w:rFonts w:eastAsia="仿宋_GB2312" w:hAnsi="仿宋_GB2312" w:cs="仿宋_GB2312" w:hint="eastAsia"/>
        </w:rPr>
        <w:t>非</w:t>
      </w:r>
      <w:r>
        <w:rPr>
          <w:rFonts w:eastAsia="仿宋_GB2312" w:hint="eastAsia"/>
        </w:rPr>
        <w:t>暂时调整实施有关法律规定的</w:t>
      </w:r>
      <w:r>
        <w:rPr>
          <w:rFonts w:eastAsia="仿宋_GB2312" w:hAnsi="仿宋_GB2312" w:cs="仿宋_GB2312" w:hint="eastAsia"/>
        </w:rPr>
        <w:t>地区，</w:t>
      </w:r>
      <w:r w:rsidR="00954D66">
        <w:rPr>
          <w:rFonts w:eastAsia="仿宋_GB2312" w:hAnsi="仿宋_GB2312" w:cs="仿宋_GB2312" w:hint="eastAsia"/>
        </w:rPr>
        <w:t>对于改革试点取</w:t>
      </w:r>
      <w:r w:rsidR="00954D66">
        <w:rPr>
          <w:rFonts w:eastAsia="仿宋_GB2312" w:hAnsi="仿宋_GB2312" w:cs="仿宋_GB2312" w:hint="eastAsia"/>
        </w:rPr>
        <w:lastRenderedPageBreak/>
        <w:t>消审批或改为备案的</w:t>
      </w:r>
      <w:r>
        <w:rPr>
          <w:rFonts w:eastAsia="仿宋_GB2312" w:hint="eastAsia"/>
        </w:rPr>
        <w:t>涉企经营许可事项</w:t>
      </w:r>
      <w:r w:rsidR="00954D66">
        <w:rPr>
          <w:rFonts w:eastAsia="仿宋_GB2312" w:hAnsi="仿宋_GB2312" w:cs="仿宋_GB2312" w:hint="eastAsia"/>
        </w:rPr>
        <w:t>，</w:t>
      </w:r>
      <w:r>
        <w:rPr>
          <w:rFonts w:eastAsia="仿宋_GB2312" w:hAnsi="仿宋_GB2312" w:cs="仿宋_GB2312" w:hint="eastAsia"/>
        </w:rPr>
        <w:t>登记机关</w:t>
      </w:r>
      <w:r w:rsidR="006F383D">
        <w:rPr>
          <w:rFonts w:eastAsia="仿宋_GB2312" w:hAnsi="仿宋_GB2312" w:cs="仿宋_GB2312" w:hint="eastAsia"/>
        </w:rPr>
        <w:t>仍按照许可事项进行登记</w:t>
      </w:r>
      <w:r w:rsidR="00954D66">
        <w:rPr>
          <w:rFonts w:eastAsia="仿宋_GB2312" w:hAnsi="仿宋_GB2312" w:cs="仿宋_GB2312" w:hint="eastAsia"/>
        </w:rPr>
        <w:t>。</w:t>
      </w:r>
    </w:p>
    <w:p w14:paraId="42BB1F34" w14:textId="1FA8E45C" w:rsidR="0059750B" w:rsidRDefault="00BF6767" w:rsidP="00130573">
      <w:pPr>
        <w:ind w:firstLineChars="200" w:firstLine="640"/>
        <w:rPr>
          <w:rFonts w:eastAsia="仿宋_GB2312" w:hAnsi="黑体"/>
        </w:rPr>
      </w:pPr>
      <w:r>
        <w:rPr>
          <w:rFonts w:ascii="楷体_GB2312" w:eastAsia="楷体_GB2312" w:hAnsi="KaiTi" w:hint="eastAsia"/>
        </w:rPr>
        <w:t>（三）</w:t>
      </w:r>
      <w:bookmarkStart w:id="3" w:name="_Hlk22633637"/>
      <w:r w:rsidRPr="005923A0">
        <w:rPr>
          <w:rFonts w:ascii="楷体_GB2312" w:eastAsia="楷体_GB2312" w:hAnsi="KaiTi" w:hint="eastAsia"/>
        </w:rPr>
        <w:t>简化经营范围登记</w:t>
      </w:r>
      <w:r>
        <w:rPr>
          <w:rFonts w:ascii="楷体_GB2312" w:eastAsia="楷体_GB2312" w:hAnsi="KaiTi" w:hint="eastAsia"/>
        </w:rPr>
        <w:t>方式和</w:t>
      </w:r>
      <w:r w:rsidRPr="005923A0">
        <w:rPr>
          <w:rFonts w:ascii="楷体_GB2312" w:eastAsia="楷体_GB2312" w:hAnsi="KaiTi" w:hint="eastAsia"/>
        </w:rPr>
        <w:t>内容，降低企业</w:t>
      </w:r>
      <w:r>
        <w:rPr>
          <w:rFonts w:ascii="楷体_GB2312" w:eastAsia="楷体_GB2312" w:hAnsi="KaiTi" w:hint="eastAsia"/>
        </w:rPr>
        <w:t>经营范围登记</w:t>
      </w:r>
      <w:r w:rsidRPr="005923A0">
        <w:rPr>
          <w:rFonts w:ascii="楷体_GB2312" w:eastAsia="楷体_GB2312" w:hAnsi="KaiTi" w:hint="eastAsia"/>
        </w:rPr>
        <w:t>制度性成本。</w:t>
      </w:r>
      <w:bookmarkEnd w:id="3"/>
      <w:r w:rsidR="006F383D">
        <w:rPr>
          <w:rFonts w:eastAsia="仿宋_GB2312" w:hAnsi="仿宋_GB2312" w:cs="仿宋_GB2312" w:hint="eastAsia"/>
        </w:rPr>
        <w:t>将经营范围填报方式优化调整为“选条目”填报形式，</w:t>
      </w:r>
      <w:r w:rsidR="00223C80">
        <w:rPr>
          <w:rFonts w:eastAsia="仿宋_GB2312" w:hAnsi="黑体" w:hint="eastAsia"/>
        </w:rPr>
        <w:t>由申请人自主查询并自由选择</w:t>
      </w:r>
      <w:r w:rsidR="00223C80">
        <w:rPr>
          <w:rFonts w:eastAsia="仿宋_GB2312" w:hAnsi="仿宋_GB2312" w:cs="仿宋_GB2312" w:hint="eastAsia"/>
        </w:rPr>
        <w:t>规范条目</w:t>
      </w:r>
      <w:r w:rsidR="00223C80">
        <w:rPr>
          <w:rFonts w:eastAsia="仿宋_GB2312" w:hAnsi="黑体" w:hint="eastAsia"/>
        </w:rPr>
        <w:t>申请登记。</w:t>
      </w:r>
      <w:r w:rsidR="009E1295">
        <w:rPr>
          <w:rFonts w:eastAsia="仿宋_GB2312" w:hAnsi="黑体" w:hint="eastAsia"/>
        </w:rPr>
        <w:t>试点</w:t>
      </w:r>
      <w:r w:rsidR="009E1295">
        <w:rPr>
          <w:rFonts w:eastAsia="仿宋_GB2312" w:hAnsi="黑体"/>
        </w:rPr>
        <w:t>阶段，</w:t>
      </w:r>
      <w:r>
        <w:rPr>
          <w:rFonts w:eastAsia="仿宋_GB2312" w:hAnsi="黑体" w:hint="eastAsia"/>
        </w:rPr>
        <w:t>对于规范目录和规范条目中未包含的</w:t>
      </w:r>
      <w:r w:rsidR="002A282C">
        <w:rPr>
          <w:rFonts w:eastAsia="仿宋_GB2312" w:hAnsi="黑体" w:hint="eastAsia"/>
        </w:rPr>
        <w:t>一般</w:t>
      </w:r>
      <w:r w:rsidR="009E1295">
        <w:rPr>
          <w:rFonts w:eastAsia="仿宋_GB2312" w:hAnsi="黑体" w:hint="eastAsia"/>
        </w:rPr>
        <w:t>性</w:t>
      </w:r>
      <w:r>
        <w:rPr>
          <w:rFonts w:eastAsia="仿宋_GB2312" w:hAnsi="黑体" w:hint="eastAsia"/>
        </w:rPr>
        <w:t>经营活动，申请人可自主填报申请登记</w:t>
      </w:r>
      <w:r w:rsidR="0059750B">
        <w:rPr>
          <w:rFonts w:eastAsia="仿宋_GB2312" w:hAnsi="黑体"/>
        </w:rPr>
        <w:t>，登记机关按现行登记要求进行审查规范</w:t>
      </w:r>
      <w:r>
        <w:rPr>
          <w:rFonts w:eastAsia="仿宋_GB2312" w:hAnsi="黑体" w:hint="eastAsia"/>
        </w:rPr>
        <w:t>。</w:t>
      </w:r>
      <w:r w:rsidR="0059750B">
        <w:rPr>
          <w:rFonts w:eastAsia="仿宋_GB2312" w:hAnsi="仿宋_GB2312" w:cs="仿宋_GB2312" w:hint="eastAsia"/>
        </w:rPr>
        <w:t>规范条目</w:t>
      </w:r>
      <w:r w:rsidR="0059750B">
        <w:rPr>
          <w:rFonts w:eastAsia="仿宋_GB2312" w:hAnsi="黑体" w:hint="eastAsia"/>
        </w:rPr>
        <w:t>采用归类概括的方式表述经营行为，对于申请人自主</w:t>
      </w:r>
      <w:r w:rsidR="0059750B">
        <w:rPr>
          <w:rFonts w:eastAsia="仿宋_GB2312" w:hAnsi="黑体"/>
        </w:rPr>
        <w:t>填报的</w:t>
      </w:r>
      <w:r w:rsidR="0059750B">
        <w:rPr>
          <w:rFonts w:eastAsia="仿宋_GB2312" w:hAnsi="黑体" w:hint="eastAsia"/>
        </w:rPr>
        <w:t>可以</w:t>
      </w:r>
      <w:r w:rsidR="0059750B">
        <w:rPr>
          <w:rFonts w:eastAsia="仿宋_GB2312" w:hAnsi="黑体"/>
        </w:rPr>
        <w:t>归入</w:t>
      </w:r>
      <w:r w:rsidR="0059750B">
        <w:rPr>
          <w:rFonts w:eastAsia="仿宋_GB2312" w:hAnsi="仿宋_GB2312" w:cs="仿宋_GB2312" w:hint="eastAsia"/>
        </w:rPr>
        <w:t>规范条目</w:t>
      </w:r>
      <w:r w:rsidR="0059750B">
        <w:rPr>
          <w:rFonts w:eastAsia="仿宋_GB2312" w:hAnsi="黑体" w:hint="eastAsia"/>
        </w:rPr>
        <w:t>的具体经营活动内容、经营方式或相关</w:t>
      </w:r>
      <w:r w:rsidR="0059750B">
        <w:rPr>
          <w:rFonts w:eastAsia="仿宋_GB2312" w:hAnsi="黑体"/>
        </w:rPr>
        <w:t>服务和</w:t>
      </w:r>
      <w:r w:rsidR="0059750B">
        <w:rPr>
          <w:rFonts w:eastAsia="仿宋_GB2312" w:hAnsi="黑体" w:hint="eastAsia"/>
        </w:rPr>
        <w:t>产品，登记</w:t>
      </w:r>
      <w:r w:rsidR="0059750B">
        <w:rPr>
          <w:rFonts w:eastAsia="仿宋_GB2312" w:hAnsi="黑体"/>
        </w:rPr>
        <w:t>机关</w:t>
      </w:r>
      <w:r w:rsidR="0059750B">
        <w:rPr>
          <w:rFonts w:eastAsia="仿宋_GB2312" w:hAnsi="黑体" w:hint="eastAsia"/>
        </w:rPr>
        <w:t>均使用对应</w:t>
      </w:r>
      <w:r w:rsidR="0059750B">
        <w:rPr>
          <w:rFonts w:eastAsia="仿宋_GB2312" w:hAnsi="黑体"/>
        </w:rPr>
        <w:t>的规范条目进行经营范围</w:t>
      </w:r>
      <w:r w:rsidR="0059750B">
        <w:rPr>
          <w:rFonts w:eastAsia="仿宋_GB2312" w:hAnsi="黑体" w:hint="eastAsia"/>
        </w:rPr>
        <w:t>登记。</w:t>
      </w:r>
      <w:r w:rsidR="0059750B">
        <w:rPr>
          <w:rFonts w:eastAsia="仿宋_GB2312" w:hint="eastAsia"/>
        </w:rPr>
        <w:t>涉及许可项目的，严格使用全国统一经营范围标准化规定进行</w:t>
      </w:r>
      <w:r w:rsidR="0059750B">
        <w:rPr>
          <w:rFonts w:eastAsia="仿宋_GB2312"/>
        </w:rPr>
        <w:t>登记</w:t>
      </w:r>
      <w:r w:rsidR="0059750B">
        <w:rPr>
          <w:rFonts w:eastAsia="仿宋_GB2312" w:hint="eastAsia"/>
        </w:rPr>
        <w:t>。</w:t>
      </w:r>
      <w:r w:rsidR="0059750B">
        <w:rPr>
          <w:rFonts w:eastAsia="仿宋_GB2312" w:hAnsi="黑体" w:hint="eastAsia"/>
        </w:rPr>
        <w:t>对</w:t>
      </w:r>
      <w:r w:rsidR="0059750B">
        <w:rPr>
          <w:rFonts w:eastAsia="仿宋_GB2312" w:hAnsi="仿宋_GB2312" w:cs="仿宋_GB2312" w:hint="eastAsia"/>
        </w:rPr>
        <w:t>于全部使用规范条目的经营范围登记申请，登记机关可</w:t>
      </w:r>
      <w:r w:rsidR="0059750B">
        <w:rPr>
          <w:rFonts w:eastAsia="仿宋_GB2312" w:hAnsi="黑体" w:hint="eastAsia"/>
        </w:rPr>
        <w:t>不进行审查。</w:t>
      </w:r>
    </w:p>
    <w:p w14:paraId="17BDE343" w14:textId="1CB20BB5" w:rsidR="00BF6767" w:rsidRDefault="00C56D2F" w:rsidP="00130573">
      <w:pPr>
        <w:ind w:firstLineChars="200" w:firstLine="640"/>
        <w:rPr>
          <w:rFonts w:eastAsia="仿宋_GB2312" w:hAnsi="仿宋_GB2312" w:cs="仿宋_GB2312"/>
        </w:rPr>
      </w:pPr>
      <w:r w:rsidRPr="00825C73">
        <w:rPr>
          <w:rFonts w:eastAsia="仿宋_GB2312" w:hAnsi="仿宋_GB2312" w:cs="仿宋_GB2312" w:hint="eastAsia"/>
        </w:rPr>
        <w:t>营业执照仅记载规范条目，不再记载相关许可</w:t>
      </w:r>
      <w:r>
        <w:rPr>
          <w:rFonts w:eastAsia="仿宋_GB2312" w:hAnsi="仿宋_GB2312" w:cs="仿宋_GB2312" w:hint="eastAsia"/>
        </w:rPr>
        <w:t>证件</w:t>
      </w:r>
      <w:r w:rsidRPr="00825C73">
        <w:rPr>
          <w:rFonts w:eastAsia="仿宋_GB2312" w:hAnsi="仿宋_GB2312" w:cs="仿宋_GB2312" w:hint="eastAsia"/>
        </w:rPr>
        <w:t>核定的具体经营项目内容，减轻企业因许可内容变更反复办理经营范围变更的负担。企业经营范围发生变更的，应当依法办理变更登记。涉及前置许可</w:t>
      </w:r>
      <w:r>
        <w:rPr>
          <w:rFonts w:eastAsia="仿宋_GB2312" w:hAnsi="仿宋_GB2312" w:cs="仿宋_GB2312" w:hint="eastAsia"/>
        </w:rPr>
        <w:t>事项</w:t>
      </w:r>
      <w:r w:rsidRPr="00825C73">
        <w:rPr>
          <w:rFonts w:eastAsia="仿宋_GB2312" w:hAnsi="仿宋_GB2312" w:cs="仿宋_GB2312" w:hint="eastAsia"/>
        </w:rPr>
        <w:t>的，市场主体在设立或变更登记前，须依法取得相关许可</w:t>
      </w:r>
      <w:r>
        <w:rPr>
          <w:rFonts w:eastAsia="仿宋_GB2312" w:hAnsi="仿宋_GB2312" w:cs="仿宋_GB2312" w:hint="eastAsia"/>
        </w:rPr>
        <w:t>证件</w:t>
      </w:r>
      <w:r w:rsidR="00247561">
        <w:rPr>
          <w:rFonts w:eastAsia="仿宋_GB2312" w:hint="eastAsia"/>
        </w:rPr>
        <w:t>（前置</w:t>
      </w:r>
      <w:r>
        <w:rPr>
          <w:rFonts w:eastAsia="仿宋_GB2312" w:hint="eastAsia"/>
        </w:rPr>
        <w:t>许可</w:t>
      </w:r>
      <w:r>
        <w:rPr>
          <w:rFonts w:eastAsia="仿宋_GB2312"/>
        </w:rPr>
        <w:t>事项</w:t>
      </w:r>
      <w:r w:rsidR="00247561">
        <w:rPr>
          <w:rFonts w:eastAsia="仿宋_GB2312"/>
        </w:rPr>
        <w:t>与规范条目的</w:t>
      </w:r>
      <w:r w:rsidR="00247561">
        <w:rPr>
          <w:rFonts w:eastAsia="仿宋_GB2312" w:hint="eastAsia"/>
        </w:rPr>
        <w:t>对应</w:t>
      </w:r>
      <w:r w:rsidR="00247561">
        <w:rPr>
          <w:rFonts w:eastAsia="仿宋_GB2312"/>
        </w:rPr>
        <w:t>表见附件</w:t>
      </w:r>
      <w:r w:rsidR="00247561">
        <w:rPr>
          <w:rFonts w:eastAsia="仿宋_GB2312" w:hint="eastAsia"/>
        </w:rPr>
        <w:t>2）。</w:t>
      </w:r>
      <w:r w:rsidR="00247561">
        <w:rPr>
          <w:rFonts w:eastAsia="仿宋_GB2312" w:hAnsi="仿宋_GB2312" w:cs="仿宋_GB2312" w:hint="eastAsia"/>
        </w:rPr>
        <w:t>涉及后置许可经营项目的，企业可先办理经营范围登记后再申请许可，也可先申请许可审批再依法办理经营范围登记。</w:t>
      </w:r>
    </w:p>
    <w:p w14:paraId="2E961095" w14:textId="4E06F98C" w:rsidR="00842D70" w:rsidRPr="00BF6767" w:rsidRDefault="00842D70" w:rsidP="00130573">
      <w:pPr>
        <w:ind w:firstLineChars="200" w:firstLine="640"/>
        <w:rPr>
          <w:rFonts w:eastAsia="仿宋_GB2312" w:hAnsi="黑体"/>
        </w:rPr>
      </w:pPr>
      <w:r>
        <w:rPr>
          <w:rFonts w:eastAsia="仿宋_GB2312" w:hAnsi="黑体" w:hint="eastAsia"/>
        </w:rPr>
        <w:t>改革试点阶段，使用经营范围</w:t>
      </w:r>
      <w:r>
        <w:rPr>
          <w:rFonts w:eastAsia="仿宋_GB2312" w:hAnsi="黑体"/>
        </w:rPr>
        <w:t>规范表述</w:t>
      </w:r>
      <w:r>
        <w:rPr>
          <w:rFonts w:eastAsia="仿宋_GB2312" w:hAnsi="黑体" w:hint="eastAsia"/>
        </w:rPr>
        <w:t>登记可只</w:t>
      </w:r>
      <w:r w:rsidRPr="008220CD">
        <w:rPr>
          <w:rFonts w:eastAsia="仿宋_GB2312" w:hAnsi="黑体" w:hint="eastAsia"/>
        </w:rPr>
        <w:t>适用于</w:t>
      </w:r>
      <w:r w:rsidRPr="008220CD">
        <w:rPr>
          <w:rFonts w:eastAsia="仿宋_GB2312" w:hAnsi="黑体" w:hint="eastAsia"/>
        </w:rPr>
        <w:lastRenderedPageBreak/>
        <w:t>设立</w:t>
      </w:r>
      <w:r>
        <w:rPr>
          <w:rFonts w:eastAsia="仿宋_GB2312" w:hAnsi="黑体" w:hint="eastAsia"/>
        </w:rPr>
        <w:t>登记和</w:t>
      </w:r>
      <w:r w:rsidRPr="008220CD">
        <w:rPr>
          <w:rFonts w:eastAsia="仿宋_GB2312" w:hAnsi="黑体" w:hint="eastAsia"/>
        </w:rPr>
        <w:t>变更新增</w:t>
      </w:r>
      <w:r>
        <w:rPr>
          <w:rFonts w:eastAsia="仿宋_GB2312" w:hAnsi="黑体" w:hint="eastAsia"/>
        </w:rPr>
        <w:t>登记</w:t>
      </w:r>
      <w:r>
        <w:rPr>
          <w:rFonts w:eastAsia="仿宋_GB2312" w:hAnsi="黑体"/>
        </w:rPr>
        <w:t>的</w:t>
      </w:r>
      <w:r w:rsidRPr="008220CD">
        <w:rPr>
          <w:rFonts w:eastAsia="仿宋_GB2312" w:hAnsi="黑体" w:hint="eastAsia"/>
        </w:rPr>
        <w:t>经营范围</w:t>
      </w:r>
      <w:r>
        <w:rPr>
          <w:rFonts w:eastAsia="仿宋_GB2312" w:hAnsi="黑体" w:hint="eastAsia"/>
        </w:rPr>
        <w:t>项目</w:t>
      </w:r>
      <w:r w:rsidRPr="008220CD">
        <w:rPr>
          <w:rFonts w:eastAsia="仿宋_GB2312" w:hAnsi="黑体" w:hint="eastAsia"/>
        </w:rPr>
        <w:t>。</w:t>
      </w:r>
    </w:p>
    <w:p w14:paraId="34EAD962" w14:textId="7577E003" w:rsidR="00951D44" w:rsidRDefault="005A2403" w:rsidP="00130573">
      <w:pPr>
        <w:ind w:firstLineChars="200" w:firstLine="640"/>
        <w:rPr>
          <w:rFonts w:eastAsia="仿宋_GB2312" w:hAnsi="仿宋_GB2312" w:cs="仿宋_GB2312"/>
        </w:rPr>
      </w:pPr>
      <w:r w:rsidRPr="005923A0">
        <w:rPr>
          <w:rFonts w:ascii="楷体_GB2312" w:eastAsia="楷体_GB2312" w:hAnsi="KaiTi" w:hint="eastAsia"/>
        </w:rPr>
        <w:t>（</w:t>
      </w:r>
      <w:r w:rsidR="00BF6767">
        <w:rPr>
          <w:rFonts w:ascii="楷体_GB2312" w:eastAsia="楷体_GB2312" w:hAnsi="KaiTi" w:hint="eastAsia"/>
        </w:rPr>
        <w:t>四</w:t>
      </w:r>
      <w:r w:rsidRPr="005923A0">
        <w:rPr>
          <w:rFonts w:ascii="楷体_GB2312" w:eastAsia="楷体_GB2312" w:hAnsi="KaiTi" w:hint="eastAsia"/>
        </w:rPr>
        <w:t>）</w:t>
      </w:r>
      <w:r w:rsidR="00BF6767">
        <w:rPr>
          <w:rFonts w:ascii="楷体_GB2312" w:eastAsia="楷体_GB2312" w:hAnsi="KaiTi" w:hint="eastAsia"/>
        </w:rPr>
        <w:t>做好信息</w:t>
      </w:r>
      <w:r w:rsidR="00BF6767">
        <w:rPr>
          <w:rFonts w:ascii="楷体_GB2312" w:eastAsia="楷体_GB2312" w:hAnsi="KaiTi"/>
        </w:rPr>
        <w:t>推送和目录更新维护工作</w:t>
      </w:r>
      <w:r w:rsidRPr="005923A0">
        <w:rPr>
          <w:rFonts w:ascii="楷体_GB2312" w:eastAsia="楷体_GB2312" w:hAnsi="KaiTi" w:hint="eastAsia"/>
        </w:rPr>
        <w:t>，</w:t>
      </w:r>
      <w:r w:rsidR="00BF6767">
        <w:rPr>
          <w:rFonts w:ascii="楷体_GB2312" w:eastAsia="楷体_GB2312" w:hAnsi="KaiTi" w:hint="eastAsia"/>
        </w:rPr>
        <w:t>强化登记</w:t>
      </w:r>
      <w:r w:rsidR="00BF6767">
        <w:rPr>
          <w:rFonts w:ascii="楷体_GB2312" w:eastAsia="楷体_GB2312" w:hAnsi="KaiTi"/>
        </w:rPr>
        <w:t>注册和许可审批的衔接</w:t>
      </w:r>
      <w:r w:rsidRPr="001470A0">
        <w:rPr>
          <w:rFonts w:eastAsia="仿宋_GB2312" w:hAnsi="仿宋_GB2312" w:cs="仿宋_GB2312" w:hint="eastAsia"/>
        </w:rPr>
        <w:t>。</w:t>
      </w:r>
      <w:r w:rsidR="00081881" w:rsidRPr="00951D44">
        <w:rPr>
          <w:rFonts w:eastAsia="仿宋_GB2312" w:hAnsi="仿宋_GB2312" w:cs="仿宋_GB2312" w:hint="eastAsia"/>
        </w:rPr>
        <w:t>市场监管部门</w:t>
      </w:r>
      <w:r w:rsidR="00081881">
        <w:rPr>
          <w:rFonts w:eastAsia="仿宋_GB2312" w:hAnsi="仿宋_GB2312" w:cs="仿宋_GB2312" w:hint="eastAsia"/>
        </w:rPr>
        <w:t>需</w:t>
      </w:r>
      <w:r w:rsidR="00036CE0" w:rsidRPr="00825C73">
        <w:rPr>
          <w:rFonts w:eastAsia="仿宋_GB2312" w:hAnsi="仿宋_GB2312" w:cs="仿宋_GB2312" w:hint="eastAsia"/>
        </w:rPr>
        <w:t>根据企业</w:t>
      </w:r>
      <w:r w:rsidR="00036CE0">
        <w:rPr>
          <w:rFonts w:eastAsia="仿宋_GB2312" w:hAnsi="仿宋_GB2312" w:cs="仿宋_GB2312" w:hint="eastAsia"/>
        </w:rPr>
        <w:t>申报</w:t>
      </w:r>
      <w:r w:rsidR="00036CE0" w:rsidRPr="00825C73">
        <w:rPr>
          <w:rFonts w:eastAsia="仿宋_GB2312" w:hAnsi="仿宋_GB2312" w:cs="仿宋_GB2312" w:hint="eastAsia"/>
        </w:rPr>
        <w:t>的经营范围，</w:t>
      </w:r>
      <w:r w:rsidR="00081881">
        <w:rPr>
          <w:rFonts w:eastAsia="仿宋_GB2312" w:hAnsi="仿宋_GB2312" w:cs="仿宋_GB2312" w:hint="eastAsia"/>
          <w:bCs/>
        </w:rPr>
        <w:t>按照</w:t>
      </w:r>
      <w:r w:rsidR="00AA43E9">
        <w:rPr>
          <w:rFonts w:eastAsia="仿宋_GB2312" w:hAnsi="仿宋_GB2312" w:cs="仿宋_GB2312" w:hint="eastAsia"/>
          <w:bCs/>
        </w:rPr>
        <w:t>规范目录</w:t>
      </w:r>
      <w:r w:rsidR="00036CE0" w:rsidRPr="00825C73">
        <w:rPr>
          <w:rFonts w:eastAsia="仿宋_GB2312" w:hAnsi="仿宋_GB2312" w:cs="仿宋_GB2312" w:hint="eastAsia"/>
          <w:bCs/>
        </w:rPr>
        <w:t>明确的经营范围和</w:t>
      </w:r>
      <w:proofErr w:type="gramStart"/>
      <w:r w:rsidR="00036CE0" w:rsidRPr="00825C73">
        <w:rPr>
          <w:rFonts w:eastAsia="仿宋_GB2312" w:hAnsi="仿宋_GB2312" w:cs="仿宋_GB2312" w:hint="eastAsia"/>
          <w:bCs/>
        </w:rPr>
        <w:t>涉企</w:t>
      </w:r>
      <w:proofErr w:type="gramEnd"/>
      <w:r w:rsidR="00036CE0" w:rsidRPr="00825C73">
        <w:rPr>
          <w:rFonts w:eastAsia="仿宋_GB2312" w:hAnsi="仿宋_GB2312" w:cs="仿宋_GB2312" w:hint="eastAsia"/>
          <w:bCs/>
        </w:rPr>
        <w:t>经营</w:t>
      </w:r>
      <w:r w:rsidR="00036CE0">
        <w:rPr>
          <w:rFonts w:eastAsia="仿宋_GB2312" w:hAnsi="仿宋_GB2312" w:cs="仿宋_GB2312" w:hint="eastAsia"/>
          <w:bCs/>
        </w:rPr>
        <w:t>许可</w:t>
      </w:r>
      <w:r w:rsidR="00036CE0" w:rsidRPr="00825C73">
        <w:rPr>
          <w:rFonts w:eastAsia="仿宋_GB2312" w:hAnsi="仿宋_GB2312" w:cs="仿宋_GB2312" w:hint="eastAsia"/>
          <w:bCs/>
        </w:rPr>
        <w:t>事项对应关系，在登记数据记录中</w:t>
      </w:r>
      <w:r w:rsidR="00036CE0" w:rsidRPr="00825C73">
        <w:rPr>
          <w:rFonts w:eastAsia="仿宋_GB2312" w:hint="eastAsia"/>
          <w:kern w:val="0"/>
        </w:rPr>
        <w:t>标记出涉及到</w:t>
      </w:r>
      <w:r w:rsidR="00036CE0">
        <w:rPr>
          <w:rFonts w:eastAsia="仿宋_GB2312" w:hint="eastAsia"/>
          <w:kern w:val="0"/>
        </w:rPr>
        <w:t>需要</w:t>
      </w:r>
      <w:r w:rsidR="00036CE0" w:rsidRPr="00825C73">
        <w:rPr>
          <w:rFonts w:eastAsia="仿宋_GB2312" w:hint="eastAsia"/>
          <w:kern w:val="0"/>
        </w:rPr>
        <w:t>推送和共享的有关主管部门。</w:t>
      </w:r>
      <w:r w:rsidR="004817AF">
        <w:rPr>
          <w:rFonts w:eastAsia="仿宋_GB2312" w:hAnsi="仿宋_GB2312" w:cs="仿宋_GB2312" w:hint="eastAsia"/>
        </w:rPr>
        <w:t>对于改革</w:t>
      </w:r>
      <w:r w:rsidR="004817AF">
        <w:rPr>
          <w:rFonts w:eastAsia="仿宋_GB2312" w:hAnsi="仿宋_GB2312" w:cs="仿宋_GB2312"/>
        </w:rPr>
        <w:t>直接取消审批的事项，</w:t>
      </w:r>
      <w:r w:rsidR="004817AF">
        <w:rPr>
          <w:rFonts w:eastAsia="仿宋_GB2312" w:hAnsi="仿宋_GB2312" w:cs="仿宋_GB2312" w:hint="eastAsia"/>
        </w:rPr>
        <w:t>要</w:t>
      </w:r>
      <w:r w:rsidR="004817AF">
        <w:rPr>
          <w:rFonts w:eastAsia="仿宋_GB2312" w:hAnsi="仿宋_GB2312" w:cs="仿宋_GB2312"/>
        </w:rPr>
        <w:t>及时将相关企业设立或变更登记信息</w:t>
      </w:r>
      <w:r w:rsidR="004817AF">
        <w:rPr>
          <w:rFonts w:eastAsia="仿宋_GB2312" w:hAnsi="仿宋_GB2312" w:cs="仿宋_GB2312" w:hint="eastAsia"/>
        </w:rPr>
        <w:t>通过政务</w:t>
      </w:r>
      <w:r w:rsidR="004817AF">
        <w:rPr>
          <w:rFonts w:eastAsia="仿宋_GB2312" w:hAnsi="仿宋_GB2312" w:cs="仿宋_GB2312"/>
        </w:rPr>
        <w:t>信息共享平台推送至有关主管部门</w:t>
      </w:r>
      <w:r w:rsidR="004817AF">
        <w:rPr>
          <w:rFonts w:eastAsia="仿宋_GB2312" w:hAnsi="仿宋_GB2312" w:cs="仿宋_GB2312" w:hint="eastAsia"/>
        </w:rPr>
        <w:t>；对于改革将</w:t>
      </w:r>
      <w:r w:rsidR="004817AF">
        <w:rPr>
          <w:rFonts w:eastAsia="仿宋_GB2312" w:hAnsi="仿宋_GB2312" w:cs="仿宋_GB2312"/>
        </w:rPr>
        <w:t>审批改为备案</w:t>
      </w:r>
      <w:r w:rsidR="004817AF">
        <w:rPr>
          <w:rFonts w:eastAsia="仿宋_GB2312" w:hAnsi="仿宋_GB2312" w:cs="仿宋_GB2312" w:hint="eastAsia"/>
        </w:rPr>
        <w:t>，</w:t>
      </w:r>
      <w:proofErr w:type="gramStart"/>
      <w:r w:rsidR="004817AF">
        <w:rPr>
          <w:rFonts w:eastAsia="仿宋_GB2312" w:hAnsi="仿宋_GB2312" w:cs="仿宋_GB2312" w:hint="eastAsia"/>
        </w:rPr>
        <w:t>且</w:t>
      </w:r>
      <w:r w:rsidR="004817AF">
        <w:rPr>
          <w:rFonts w:eastAsia="仿宋_GB2312" w:hAnsi="仿宋_GB2312" w:cs="仿宋_GB2312"/>
        </w:rPr>
        <w:t>按照</w:t>
      </w:r>
      <w:proofErr w:type="gramEnd"/>
      <w:r w:rsidR="004817AF">
        <w:rPr>
          <w:rFonts w:eastAsia="仿宋_GB2312" w:hAnsi="仿宋_GB2312" w:cs="仿宋_GB2312" w:hint="eastAsia"/>
        </w:rPr>
        <w:t>“多证合一”的</w:t>
      </w:r>
      <w:r w:rsidR="004817AF">
        <w:rPr>
          <w:rFonts w:eastAsia="仿宋_GB2312" w:hAnsi="仿宋_GB2312" w:cs="仿宋_GB2312"/>
        </w:rPr>
        <w:t>要求在登记注册环节一并办理的事项</w:t>
      </w:r>
      <w:r w:rsidR="004817AF">
        <w:rPr>
          <w:rFonts w:eastAsia="仿宋_GB2312" w:hAnsi="仿宋_GB2312" w:cs="仿宋_GB2312" w:hint="eastAsia"/>
        </w:rPr>
        <w:t>，</w:t>
      </w:r>
      <w:r w:rsidR="004817AF">
        <w:rPr>
          <w:rFonts w:eastAsia="仿宋_GB2312" w:hAnsi="仿宋_GB2312" w:cs="仿宋_GB2312"/>
        </w:rPr>
        <w:t>要及时将备案信息推送至有关主管部门</w:t>
      </w:r>
      <w:r w:rsidR="004817AF">
        <w:rPr>
          <w:rFonts w:eastAsia="仿宋_GB2312" w:hAnsi="仿宋_GB2312" w:cs="仿宋_GB2312" w:hint="eastAsia"/>
        </w:rPr>
        <w:t>；</w:t>
      </w:r>
      <w:r w:rsidR="00BF6767" w:rsidRPr="00BF6767">
        <w:rPr>
          <w:rFonts w:eastAsia="仿宋_GB2312" w:hAnsi="仿宋_GB2312" w:cs="仿宋_GB2312" w:hint="eastAsia"/>
        </w:rPr>
        <w:t>对于</w:t>
      </w:r>
      <w:r w:rsidR="00BF6767">
        <w:rPr>
          <w:rFonts w:eastAsia="仿宋_GB2312" w:hAnsi="仿宋_GB2312" w:cs="仿宋_GB2312" w:hint="eastAsia"/>
        </w:rPr>
        <w:t>涉及</w:t>
      </w:r>
      <w:r w:rsidR="00BF6767" w:rsidRPr="00BF6767">
        <w:rPr>
          <w:rFonts w:eastAsia="仿宋_GB2312" w:hAnsi="仿宋_GB2312" w:cs="仿宋_GB2312"/>
        </w:rPr>
        <w:t>审批许可的事项，</w:t>
      </w:r>
      <w:r w:rsidR="004817AF">
        <w:rPr>
          <w:rFonts w:eastAsia="仿宋_GB2312" w:hAnsi="仿宋_GB2312" w:cs="仿宋_GB2312" w:hint="eastAsia"/>
        </w:rPr>
        <w:t>要</w:t>
      </w:r>
      <w:r w:rsidR="00951D44" w:rsidRPr="00951D44">
        <w:rPr>
          <w:rFonts w:eastAsia="仿宋_GB2312" w:hAnsi="仿宋_GB2312" w:cs="仿宋_GB2312" w:hint="eastAsia"/>
        </w:rPr>
        <w:t>明确告知企业需要办理的经营许可事项，并将需申请许可的企业信息通过政务信息共享平台精准推送至有关主管部门</w:t>
      </w:r>
      <w:r w:rsidR="00951D44">
        <w:rPr>
          <w:rFonts w:eastAsia="仿宋_GB2312" w:hAnsi="仿宋_GB2312" w:cs="仿宋_GB2312" w:hint="eastAsia"/>
        </w:rPr>
        <w:t>。</w:t>
      </w:r>
    </w:p>
    <w:p w14:paraId="5D4D24CD" w14:textId="6DF84A68" w:rsidR="00496D14" w:rsidRDefault="001470A0" w:rsidP="00130573">
      <w:pPr>
        <w:ind w:firstLineChars="200" w:firstLine="640"/>
        <w:rPr>
          <w:rFonts w:eastAsia="仿宋_GB2312"/>
        </w:rPr>
      </w:pPr>
      <w:r>
        <w:rPr>
          <w:rFonts w:ascii="楷体_GB2312" w:eastAsia="楷体_GB2312" w:hAnsi="KaiTi" w:hint="eastAsia"/>
        </w:rPr>
        <w:t>（五</w:t>
      </w:r>
      <w:r w:rsidR="0009008D" w:rsidRPr="001470A0">
        <w:rPr>
          <w:rFonts w:ascii="楷体_GB2312" w:eastAsia="楷体_GB2312" w:hAnsi="KaiTi" w:hint="eastAsia"/>
        </w:rPr>
        <w:t>）做好</w:t>
      </w:r>
      <w:r>
        <w:rPr>
          <w:rFonts w:ascii="楷体_GB2312" w:eastAsia="楷体_GB2312" w:hAnsi="KaiTi" w:hint="eastAsia"/>
        </w:rPr>
        <w:t>规范</w:t>
      </w:r>
      <w:r w:rsidR="0009008D" w:rsidRPr="001470A0">
        <w:rPr>
          <w:rFonts w:ascii="楷体_GB2312" w:eastAsia="楷体_GB2312" w:hAnsi="KaiTi"/>
        </w:rPr>
        <w:t>目录</w:t>
      </w:r>
      <w:r>
        <w:rPr>
          <w:rFonts w:ascii="楷体_GB2312" w:eastAsia="楷体_GB2312" w:hAnsi="KaiTi" w:hint="eastAsia"/>
        </w:rPr>
        <w:t>和</w:t>
      </w:r>
      <w:r>
        <w:rPr>
          <w:rFonts w:ascii="楷体_GB2312" w:eastAsia="楷体_GB2312" w:hAnsi="KaiTi"/>
        </w:rPr>
        <w:t>条目</w:t>
      </w:r>
      <w:r w:rsidR="0009008D" w:rsidRPr="001470A0">
        <w:rPr>
          <w:rFonts w:ascii="楷体_GB2312" w:eastAsia="楷体_GB2312" w:hAnsi="KaiTi"/>
        </w:rPr>
        <w:t>的更新维护</w:t>
      </w:r>
      <w:r w:rsidRPr="00EB2F65">
        <w:rPr>
          <w:rFonts w:ascii="楷体_GB2312" w:eastAsia="楷体_GB2312" w:hAnsi="KaiTi" w:hint="eastAsia"/>
        </w:rPr>
        <w:t>，</w:t>
      </w:r>
      <w:r w:rsidR="008B0F46">
        <w:rPr>
          <w:rFonts w:ascii="楷体_GB2312" w:eastAsia="楷体_GB2312" w:hAnsi="KaiTi" w:hint="eastAsia"/>
        </w:rPr>
        <w:t>支持新兴行业发展</w:t>
      </w:r>
      <w:r w:rsidRPr="00EB2F65">
        <w:rPr>
          <w:rFonts w:ascii="楷体_GB2312" w:eastAsia="楷体_GB2312" w:hAnsi="KaiTi"/>
        </w:rPr>
        <w:t>。</w:t>
      </w:r>
      <w:r w:rsidR="00AA43E9">
        <w:rPr>
          <w:rFonts w:eastAsia="仿宋_GB2312" w:hint="eastAsia"/>
        </w:rPr>
        <w:t>规范目录</w:t>
      </w:r>
      <w:r w:rsidR="00081881">
        <w:rPr>
          <w:rFonts w:eastAsia="仿宋_GB2312" w:hAnsi="仿宋_GB2312" w:cs="仿宋_GB2312" w:hint="eastAsia"/>
        </w:rPr>
        <w:t>由</w:t>
      </w:r>
      <w:r w:rsidR="00175938">
        <w:rPr>
          <w:rFonts w:eastAsia="仿宋_GB2312"/>
        </w:rPr>
        <w:t>总局统一</w:t>
      </w:r>
      <w:r w:rsidR="00175938">
        <w:rPr>
          <w:rFonts w:eastAsia="仿宋_GB2312" w:hint="eastAsia"/>
        </w:rPr>
        <w:t>公开</w:t>
      </w:r>
      <w:r w:rsidR="00081881">
        <w:rPr>
          <w:rFonts w:eastAsia="仿宋_GB2312" w:hint="eastAsia"/>
        </w:rPr>
        <w:t>和</w:t>
      </w:r>
      <w:r w:rsidR="00081881">
        <w:rPr>
          <w:rFonts w:eastAsia="仿宋_GB2312"/>
        </w:rPr>
        <w:t>更新维护</w:t>
      </w:r>
      <w:r w:rsidR="00081881">
        <w:rPr>
          <w:rFonts w:eastAsia="仿宋_GB2312" w:hint="eastAsia"/>
        </w:rPr>
        <w:t>。总局开发</w:t>
      </w:r>
      <w:r w:rsidR="00081881">
        <w:rPr>
          <w:rFonts w:eastAsia="仿宋_GB2312"/>
        </w:rPr>
        <w:t>了经营范围</w:t>
      </w:r>
      <w:r w:rsidR="00175938">
        <w:rPr>
          <w:rFonts w:eastAsia="仿宋_GB2312" w:hint="eastAsia"/>
        </w:rPr>
        <w:t>规范</w:t>
      </w:r>
      <w:r w:rsidR="00175938">
        <w:rPr>
          <w:rFonts w:eastAsia="仿宋_GB2312"/>
        </w:rPr>
        <w:t>条目</w:t>
      </w:r>
      <w:r w:rsidR="00081881">
        <w:rPr>
          <w:rFonts w:eastAsia="仿宋_GB2312" w:hint="eastAsia"/>
        </w:rPr>
        <w:t>辅助</w:t>
      </w:r>
      <w:r w:rsidR="00175938">
        <w:rPr>
          <w:rFonts w:eastAsia="仿宋_GB2312"/>
        </w:rPr>
        <w:t>查询系统，</w:t>
      </w:r>
      <w:r w:rsidR="00175938">
        <w:rPr>
          <w:rFonts w:eastAsia="仿宋_GB2312" w:hint="eastAsia"/>
        </w:rPr>
        <w:t>便利</w:t>
      </w:r>
      <w:r w:rsidR="00175938">
        <w:rPr>
          <w:rFonts w:eastAsia="仿宋_GB2312"/>
        </w:rPr>
        <w:t>社会公众</w:t>
      </w:r>
      <w:r w:rsidR="00081881">
        <w:rPr>
          <w:rFonts w:eastAsia="仿宋_GB2312" w:hint="eastAsia"/>
        </w:rPr>
        <w:t>和</w:t>
      </w:r>
      <w:r w:rsidR="00081881">
        <w:rPr>
          <w:rFonts w:eastAsia="仿宋_GB2312"/>
        </w:rPr>
        <w:t>相关部门</w:t>
      </w:r>
      <w:r w:rsidR="00175938" w:rsidRPr="00924ABD">
        <w:rPr>
          <w:rFonts w:eastAsia="仿宋_GB2312" w:hint="eastAsia"/>
        </w:rPr>
        <w:t>自主查询</w:t>
      </w:r>
      <w:r w:rsidR="00175938">
        <w:rPr>
          <w:rFonts w:eastAsia="仿宋_GB2312" w:hint="eastAsia"/>
        </w:rPr>
        <w:t>使用</w:t>
      </w:r>
      <w:r w:rsidR="00081881">
        <w:rPr>
          <w:rFonts w:eastAsia="仿宋_GB2312" w:hint="eastAsia"/>
        </w:rPr>
        <w:t>并</w:t>
      </w:r>
      <w:r w:rsidR="00175938">
        <w:rPr>
          <w:rFonts w:eastAsia="仿宋_GB2312"/>
        </w:rPr>
        <w:t>反馈</w:t>
      </w:r>
      <w:r w:rsidR="00175938">
        <w:rPr>
          <w:rFonts w:eastAsia="仿宋_GB2312" w:hint="eastAsia"/>
        </w:rPr>
        <w:t>意见。各地要主动关注、跟踪研究产业热点和企业需求，对于</w:t>
      </w:r>
      <w:r w:rsidR="00AA43E9">
        <w:rPr>
          <w:rFonts w:eastAsia="仿宋_GB2312" w:hint="eastAsia"/>
        </w:rPr>
        <w:t>规范目录</w:t>
      </w:r>
      <w:r w:rsidR="00175938">
        <w:rPr>
          <w:rFonts w:eastAsia="仿宋_GB2312" w:hint="eastAsia"/>
        </w:rPr>
        <w:t>未纳入</w:t>
      </w:r>
      <w:r w:rsidR="00081881">
        <w:rPr>
          <w:rFonts w:eastAsia="仿宋_GB2312" w:hint="eastAsia"/>
        </w:rPr>
        <w:t>，以及</w:t>
      </w:r>
      <w:r w:rsidR="00081881">
        <w:rPr>
          <w:rFonts w:eastAsia="仿宋_GB2312"/>
        </w:rPr>
        <w:t>未明确与</w:t>
      </w:r>
      <w:r w:rsidR="00081881">
        <w:rPr>
          <w:rFonts w:eastAsia="仿宋_GB2312" w:hint="eastAsia"/>
        </w:rPr>
        <w:t>规范</w:t>
      </w:r>
      <w:r w:rsidR="00AA43E9">
        <w:rPr>
          <w:rFonts w:eastAsia="仿宋_GB2312" w:hint="eastAsia"/>
        </w:rPr>
        <w:t>条目</w:t>
      </w:r>
      <w:r w:rsidR="00081881">
        <w:rPr>
          <w:rFonts w:eastAsia="仿宋_GB2312"/>
        </w:rPr>
        <w:t>对应关系的</w:t>
      </w:r>
      <w:r w:rsidR="00175938">
        <w:rPr>
          <w:rFonts w:eastAsia="仿宋_GB2312" w:hint="eastAsia"/>
        </w:rPr>
        <w:t>新兴行业和经营项目，应及时向总局反馈</w:t>
      </w:r>
      <w:r w:rsidR="00175938">
        <w:rPr>
          <w:rFonts w:eastAsia="仿宋_GB2312"/>
        </w:rPr>
        <w:t>意见建议</w:t>
      </w:r>
      <w:r w:rsidR="00175938">
        <w:rPr>
          <w:rFonts w:eastAsia="仿宋_GB2312" w:hint="eastAsia"/>
        </w:rPr>
        <w:t>，由总局定期</w:t>
      </w:r>
      <w:r w:rsidR="00175938">
        <w:rPr>
          <w:rFonts w:eastAsia="仿宋_GB2312"/>
        </w:rPr>
        <w:t>更新</w:t>
      </w:r>
      <w:r w:rsidR="00175938">
        <w:rPr>
          <w:rFonts w:eastAsia="仿宋_GB2312" w:hint="eastAsia"/>
        </w:rPr>
        <w:t>纳入</w:t>
      </w:r>
      <w:r w:rsidR="00AA43E9">
        <w:rPr>
          <w:rFonts w:eastAsia="仿宋_GB2312" w:hint="eastAsia"/>
        </w:rPr>
        <w:t>规范目录</w:t>
      </w:r>
      <w:r w:rsidR="00175938">
        <w:rPr>
          <w:rFonts w:eastAsia="仿宋_GB2312" w:hint="eastAsia"/>
        </w:rPr>
        <w:t>管理，</w:t>
      </w:r>
      <w:r w:rsidR="00AA43E9">
        <w:rPr>
          <w:rFonts w:eastAsia="仿宋_GB2312" w:hint="eastAsia"/>
        </w:rPr>
        <w:t>服务</w:t>
      </w:r>
      <w:r w:rsidR="00175938">
        <w:rPr>
          <w:rFonts w:eastAsia="仿宋_GB2312" w:hint="eastAsia"/>
        </w:rPr>
        <w:t>企业登记。</w:t>
      </w:r>
    </w:p>
    <w:p w14:paraId="3AFA45EB" w14:textId="7389BDFC" w:rsidR="00175938" w:rsidRDefault="00175938" w:rsidP="00130573">
      <w:pPr>
        <w:ind w:firstLineChars="200" w:firstLine="640"/>
        <w:rPr>
          <w:rFonts w:eastAsia="仿宋_GB2312"/>
          <w:kern w:val="0"/>
        </w:rPr>
      </w:pPr>
      <w:r>
        <w:rPr>
          <w:rFonts w:eastAsia="仿宋_GB2312" w:hint="eastAsia"/>
        </w:rPr>
        <w:t>各地</w:t>
      </w:r>
      <w:r>
        <w:rPr>
          <w:rFonts w:eastAsia="仿宋_GB2312"/>
        </w:rPr>
        <w:t>要做好同</w:t>
      </w:r>
      <w:r>
        <w:rPr>
          <w:rFonts w:eastAsia="仿宋_GB2312" w:hint="eastAsia"/>
        </w:rPr>
        <w:t>许可审批部门对经营范围规范</w:t>
      </w:r>
      <w:r>
        <w:rPr>
          <w:rFonts w:eastAsia="仿宋_GB2312"/>
        </w:rPr>
        <w:t>目录</w:t>
      </w:r>
      <w:r>
        <w:rPr>
          <w:rFonts w:eastAsia="仿宋_GB2312" w:hint="eastAsia"/>
        </w:rPr>
        <w:t>的协同更新机制，不断完善、明确表述</w:t>
      </w:r>
      <w:proofErr w:type="gramStart"/>
      <w:r>
        <w:rPr>
          <w:rFonts w:eastAsia="仿宋_GB2312" w:hint="eastAsia"/>
        </w:rPr>
        <w:t>用语与</w:t>
      </w:r>
      <w:r w:rsidR="00CE4D19">
        <w:rPr>
          <w:rFonts w:eastAsia="仿宋_GB2312" w:hint="eastAsia"/>
        </w:rPr>
        <w:t>涉企</w:t>
      </w:r>
      <w:proofErr w:type="gramEnd"/>
      <w:r w:rsidR="00CE4D19">
        <w:rPr>
          <w:rFonts w:eastAsia="仿宋_GB2312" w:hint="eastAsia"/>
        </w:rPr>
        <w:t>经营许可事项</w:t>
      </w:r>
      <w:r>
        <w:rPr>
          <w:rFonts w:eastAsia="仿宋_GB2312" w:hint="eastAsia"/>
        </w:rPr>
        <w:t>的对应关系和</w:t>
      </w:r>
      <w:r>
        <w:rPr>
          <w:rFonts w:eastAsia="仿宋_GB2312"/>
        </w:rPr>
        <w:t>表述方式</w:t>
      </w:r>
      <w:r>
        <w:rPr>
          <w:rFonts w:eastAsia="仿宋_GB2312" w:hint="eastAsia"/>
        </w:rPr>
        <w:t>。</w:t>
      </w:r>
      <w:r w:rsidR="00AA43E9" w:rsidRPr="00AA43E9">
        <w:rPr>
          <w:rFonts w:eastAsia="仿宋_GB2312" w:hint="eastAsia"/>
          <w:kern w:val="0"/>
        </w:rPr>
        <w:t>对于本省范围特有的许可事项，如</w:t>
      </w:r>
      <w:r w:rsidR="00AA43E9" w:rsidRPr="00AA43E9">
        <w:rPr>
          <w:rFonts w:eastAsia="仿宋_GB2312" w:hint="eastAsia"/>
          <w:kern w:val="0"/>
        </w:rPr>
        <w:lastRenderedPageBreak/>
        <w:t>市场监管总局经营范围规范目录中已包含相关经营范围表述，则应直接使用规范目录的条目进行登记，各当地市场监管部门在登记时，单独标注其对应的许可事项和推送部门；如市场监管总局规范目录中未包含相关经营范围表述，各当地市场监管部门应在改革实施前，将相关条目报市场监管总局，纳入全国统一的经营范围规范目录。</w:t>
      </w:r>
    </w:p>
    <w:p w14:paraId="0B66304C" w14:textId="49C44D8B" w:rsidR="00FD2EAE" w:rsidRPr="0086280E" w:rsidRDefault="00496D14" w:rsidP="00130573">
      <w:pPr>
        <w:ind w:firstLineChars="200" w:firstLine="640"/>
        <w:rPr>
          <w:rFonts w:eastAsia="仿宋_GB2312"/>
          <w:kern w:val="0"/>
        </w:rPr>
      </w:pPr>
      <w:r w:rsidRPr="008B0F46">
        <w:rPr>
          <w:rFonts w:ascii="楷体_GB2312" w:eastAsia="楷体_GB2312" w:hAnsi="KaiTi" w:hint="eastAsia"/>
        </w:rPr>
        <w:t>（六）</w:t>
      </w:r>
      <w:r w:rsidR="008B0F46" w:rsidRPr="00AE0747">
        <w:rPr>
          <w:rFonts w:ascii="楷体_GB2312" w:eastAsia="楷体_GB2312" w:hAnsi="KaiTi" w:hint="eastAsia"/>
        </w:rPr>
        <w:t>改进全程电子化登记软件，</w:t>
      </w:r>
      <w:r w:rsidR="008B0F46" w:rsidRPr="0004310E">
        <w:rPr>
          <w:rFonts w:ascii="楷体_GB2312" w:eastAsia="楷体_GB2312" w:hAnsi="KaiTi" w:hint="eastAsia"/>
        </w:rPr>
        <w:t>推行</w:t>
      </w:r>
      <w:r w:rsidR="008B0F46">
        <w:rPr>
          <w:rFonts w:ascii="楷体_GB2312" w:eastAsia="楷体_GB2312" w:hAnsi="KaiTi" w:hint="eastAsia"/>
        </w:rPr>
        <w:t>经营</w:t>
      </w:r>
      <w:r w:rsidR="008B0F46">
        <w:rPr>
          <w:rFonts w:ascii="楷体_GB2312" w:eastAsia="楷体_GB2312" w:hAnsi="KaiTi"/>
        </w:rPr>
        <w:t>范围</w:t>
      </w:r>
      <w:r w:rsidR="008B0F46" w:rsidRPr="0004310E">
        <w:rPr>
          <w:rFonts w:ascii="楷体_GB2312" w:eastAsia="楷体_GB2312" w:hAnsi="KaiTi" w:hint="eastAsia"/>
        </w:rPr>
        <w:t>智能化申报</w:t>
      </w:r>
      <w:r w:rsidR="008B0F46">
        <w:rPr>
          <w:rFonts w:ascii="楷体_GB2312" w:eastAsia="楷体_GB2312" w:hAnsi="KaiTi" w:hint="eastAsia"/>
        </w:rPr>
        <w:t>和</w:t>
      </w:r>
      <w:r w:rsidR="008B0F46">
        <w:rPr>
          <w:rFonts w:ascii="楷体_GB2312" w:eastAsia="楷体_GB2312" w:hAnsi="KaiTi"/>
        </w:rPr>
        <w:t>审核</w:t>
      </w:r>
      <w:r w:rsidR="008B0F46" w:rsidRPr="0004310E">
        <w:rPr>
          <w:rFonts w:ascii="楷体_GB2312" w:eastAsia="楷体_GB2312" w:hAnsi="KaiTi" w:hint="eastAsia"/>
        </w:rPr>
        <w:t>。</w:t>
      </w:r>
      <w:r w:rsidR="006431C4">
        <w:rPr>
          <w:rFonts w:eastAsia="仿宋_GB2312" w:hint="eastAsia"/>
        </w:rPr>
        <w:t>总局</w:t>
      </w:r>
      <w:r w:rsidR="006431C4">
        <w:rPr>
          <w:rFonts w:eastAsia="仿宋_GB2312"/>
        </w:rPr>
        <w:t>提供</w:t>
      </w:r>
      <w:r w:rsidR="006431C4">
        <w:rPr>
          <w:rFonts w:eastAsia="仿宋_GB2312" w:hint="eastAsia"/>
        </w:rPr>
        <w:t>经营范围规范条目统一数据</w:t>
      </w:r>
      <w:r w:rsidR="006431C4">
        <w:rPr>
          <w:rFonts w:eastAsia="仿宋_GB2312"/>
        </w:rPr>
        <w:t>查询</w:t>
      </w:r>
      <w:r w:rsidR="006431C4">
        <w:rPr>
          <w:rFonts w:eastAsia="仿宋_GB2312" w:hint="eastAsia"/>
        </w:rPr>
        <w:t>服务接口，</w:t>
      </w:r>
      <w:r w:rsidR="00FD2EAE" w:rsidRPr="00AE0747">
        <w:rPr>
          <w:rFonts w:eastAsia="仿宋_GB2312" w:hint="eastAsia"/>
        </w:rPr>
        <w:t>各</w:t>
      </w:r>
      <w:r w:rsidR="00FD2EAE">
        <w:rPr>
          <w:rFonts w:eastAsia="仿宋_GB2312" w:hint="eastAsia"/>
        </w:rPr>
        <w:t>试点</w:t>
      </w:r>
      <w:r w:rsidR="00FD2EAE" w:rsidRPr="00AE0747">
        <w:rPr>
          <w:rFonts w:eastAsia="仿宋_GB2312" w:hint="eastAsia"/>
        </w:rPr>
        <w:t>地</w:t>
      </w:r>
      <w:r w:rsidR="00FD2EAE">
        <w:rPr>
          <w:rFonts w:eastAsia="仿宋_GB2312" w:hint="eastAsia"/>
        </w:rPr>
        <w:t>方</w:t>
      </w:r>
      <w:r w:rsidR="00FD2EAE">
        <w:rPr>
          <w:rFonts w:eastAsia="仿宋_GB2312"/>
        </w:rPr>
        <w:t>要使用总局提供的统一接口标准</w:t>
      </w:r>
      <w:r w:rsidR="00FD2EAE">
        <w:rPr>
          <w:rFonts w:eastAsia="仿宋_GB2312" w:hint="eastAsia"/>
        </w:rPr>
        <w:t>，</w:t>
      </w:r>
      <w:r w:rsidR="006431C4">
        <w:rPr>
          <w:rFonts w:eastAsia="仿宋_GB2312" w:hint="eastAsia"/>
        </w:rPr>
        <w:t>及时</w:t>
      </w:r>
      <w:r w:rsidR="00FD2EAE">
        <w:rPr>
          <w:rFonts w:eastAsia="仿宋_GB2312" w:hint="eastAsia"/>
        </w:rPr>
        <w:t>对全程电子化登记系统</w:t>
      </w:r>
      <w:r w:rsidR="006431C4">
        <w:rPr>
          <w:rFonts w:eastAsia="仿宋_GB2312" w:hint="eastAsia"/>
        </w:rPr>
        <w:t>进行</w:t>
      </w:r>
      <w:r w:rsidR="00FD2EAE">
        <w:rPr>
          <w:rFonts w:eastAsia="仿宋_GB2312" w:hint="eastAsia"/>
        </w:rPr>
        <w:t>升级改造</w:t>
      </w:r>
      <w:r w:rsidR="006431C4">
        <w:rPr>
          <w:rFonts w:eastAsia="仿宋_GB2312" w:hint="eastAsia"/>
        </w:rPr>
        <w:t>，优化升级</w:t>
      </w:r>
      <w:r w:rsidR="00FD2EAE">
        <w:rPr>
          <w:rFonts w:eastAsia="仿宋_GB2312"/>
        </w:rPr>
        <w:t>经营范围</w:t>
      </w:r>
      <w:r w:rsidR="00FD2EAE">
        <w:rPr>
          <w:rFonts w:eastAsia="仿宋_GB2312" w:hint="eastAsia"/>
        </w:rPr>
        <w:t>查询和填报</w:t>
      </w:r>
      <w:r w:rsidR="006431C4">
        <w:rPr>
          <w:rFonts w:eastAsia="仿宋_GB2312" w:hint="eastAsia"/>
        </w:rPr>
        <w:t>功能</w:t>
      </w:r>
      <w:r w:rsidR="00FD2EAE">
        <w:rPr>
          <w:rFonts w:eastAsia="仿宋_GB2312" w:hint="eastAsia"/>
        </w:rPr>
        <w:t>，</w:t>
      </w:r>
      <w:r w:rsidR="006431C4">
        <w:rPr>
          <w:rFonts w:eastAsia="仿宋_GB2312" w:hint="eastAsia"/>
        </w:rPr>
        <w:t>为申请人提供</w:t>
      </w:r>
      <w:r w:rsidR="0086280E" w:rsidRPr="00427E20">
        <w:rPr>
          <w:rFonts w:eastAsia="仿宋_GB2312" w:hint="eastAsia"/>
        </w:rPr>
        <w:t>便捷易用</w:t>
      </w:r>
      <w:r w:rsidR="0086280E">
        <w:rPr>
          <w:rFonts w:eastAsia="仿宋_GB2312" w:hint="eastAsia"/>
        </w:rPr>
        <w:t>的</w:t>
      </w:r>
      <w:r w:rsidR="006431C4">
        <w:rPr>
          <w:rFonts w:eastAsia="仿宋_GB2312" w:hint="eastAsia"/>
        </w:rPr>
        <w:t>自主</w:t>
      </w:r>
      <w:r w:rsidR="006431C4">
        <w:rPr>
          <w:rFonts w:eastAsia="仿宋_GB2312"/>
        </w:rPr>
        <w:t>查询</w:t>
      </w:r>
      <w:r w:rsidR="0086280E">
        <w:rPr>
          <w:rFonts w:eastAsia="仿宋_GB2312" w:hint="eastAsia"/>
        </w:rPr>
        <w:t>选择</w:t>
      </w:r>
      <w:r w:rsidR="006431C4">
        <w:rPr>
          <w:rFonts w:eastAsia="仿宋_GB2312"/>
        </w:rPr>
        <w:t>经营范围条目</w:t>
      </w:r>
      <w:r w:rsidR="006431C4">
        <w:rPr>
          <w:rFonts w:eastAsia="仿宋_GB2312" w:hint="eastAsia"/>
        </w:rPr>
        <w:t>的</w:t>
      </w:r>
      <w:r w:rsidR="0086280E">
        <w:rPr>
          <w:rFonts w:eastAsia="仿宋_GB2312" w:hint="eastAsia"/>
        </w:rPr>
        <w:t>服务。</w:t>
      </w:r>
      <w:r w:rsidR="00FD2EAE">
        <w:rPr>
          <w:rFonts w:eastAsia="仿宋_GB2312" w:hint="eastAsia"/>
        </w:rPr>
        <w:t>有条件的地方</w:t>
      </w:r>
      <w:r w:rsidR="0086280E">
        <w:rPr>
          <w:rFonts w:eastAsia="仿宋_GB2312" w:hint="eastAsia"/>
        </w:rPr>
        <w:t>可以</w:t>
      </w:r>
      <w:r w:rsidR="00FD2EAE">
        <w:rPr>
          <w:rFonts w:eastAsia="仿宋_GB2312" w:hint="eastAsia"/>
        </w:rPr>
        <w:t>基于</w:t>
      </w:r>
      <w:r w:rsidR="00FD2EAE" w:rsidRPr="00427E20">
        <w:rPr>
          <w:rFonts w:eastAsia="仿宋_GB2312" w:hint="eastAsia"/>
        </w:rPr>
        <w:t>经营范围规范化表述目录，探索</w:t>
      </w:r>
      <w:r w:rsidR="00FD2EAE">
        <w:rPr>
          <w:rFonts w:eastAsia="仿宋_GB2312" w:hint="eastAsia"/>
        </w:rPr>
        <w:t>推进市场主体设立</w:t>
      </w:r>
      <w:r w:rsidR="0086280E">
        <w:rPr>
          <w:rFonts w:eastAsia="仿宋_GB2312" w:hint="eastAsia"/>
        </w:rPr>
        <w:t>和</w:t>
      </w:r>
      <w:r w:rsidR="00FD2EAE" w:rsidRPr="00427E20">
        <w:rPr>
          <w:rFonts w:eastAsia="仿宋_GB2312" w:hint="eastAsia"/>
        </w:rPr>
        <w:t>变更登记</w:t>
      </w:r>
      <w:r w:rsidR="00FD2EAE">
        <w:rPr>
          <w:rFonts w:eastAsia="仿宋_GB2312" w:hint="eastAsia"/>
        </w:rPr>
        <w:t>的</w:t>
      </w:r>
      <w:r w:rsidR="0086280E">
        <w:rPr>
          <w:rFonts w:eastAsia="仿宋_GB2312" w:hint="eastAsia"/>
        </w:rPr>
        <w:t>智能化填报审核</w:t>
      </w:r>
      <w:r w:rsidR="00FD2EAE" w:rsidRPr="00427E20">
        <w:rPr>
          <w:rFonts w:eastAsia="仿宋_GB2312" w:hint="eastAsia"/>
        </w:rPr>
        <w:t>等</w:t>
      </w:r>
      <w:r w:rsidR="00FD2EAE">
        <w:rPr>
          <w:rFonts w:eastAsia="仿宋_GB2312" w:hint="eastAsia"/>
        </w:rPr>
        <w:t>举措</w:t>
      </w:r>
      <w:r w:rsidR="00FD2EAE" w:rsidRPr="00427E20">
        <w:rPr>
          <w:rFonts w:eastAsia="仿宋_GB2312" w:hint="eastAsia"/>
        </w:rPr>
        <w:t>，</w:t>
      </w:r>
      <w:r w:rsidR="0086280E">
        <w:rPr>
          <w:rFonts w:eastAsia="仿宋_GB2312" w:hint="eastAsia"/>
        </w:rPr>
        <w:t>为申请人提供更加便利高效的服务</w:t>
      </w:r>
      <w:r w:rsidR="00FD2EAE" w:rsidRPr="00427E20">
        <w:rPr>
          <w:rFonts w:eastAsia="仿宋_GB2312" w:hint="eastAsia"/>
        </w:rPr>
        <w:t>。</w:t>
      </w:r>
      <w:r w:rsidR="001973F3" w:rsidRPr="001973F3">
        <w:rPr>
          <w:rFonts w:eastAsia="仿宋_GB2312" w:hint="eastAsia"/>
        </w:rPr>
        <w:t>规范</w:t>
      </w:r>
      <w:r w:rsidR="001973F3">
        <w:rPr>
          <w:rFonts w:eastAsia="仿宋_GB2312" w:hint="eastAsia"/>
        </w:rPr>
        <w:t>目录</w:t>
      </w:r>
      <w:r w:rsidR="001973F3" w:rsidRPr="001973F3">
        <w:rPr>
          <w:rFonts w:eastAsia="仿宋_GB2312" w:hint="eastAsia"/>
        </w:rPr>
        <w:t>包含了改革清单事项对应的改革方式、设定依据和主管部门等内容，并与“多证合一”改革事项和《外商投资准入特别管理措施（负面清单）》等建立了对应关系，各地可结合本地实际情况使用</w:t>
      </w:r>
      <w:r w:rsidR="00130573">
        <w:rPr>
          <w:rFonts w:eastAsia="仿宋_GB2312" w:hint="eastAsia"/>
        </w:rPr>
        <w:t>（经营</w:t>
      </w:r>
      <w:r w:rsidR="00130573">
        <w:rPr>
          <w:rFonts w:eastAsia="仿宋_GB2312"/>
        </w:rPr>
        <w:t>范围查询软件使用说明见附件</w:t>
      </w:r>
      <w:r w:rsidR="00EE5186">
        <w:rPr>
          <w:rFonts w:eastAsia="仿宋_GB2312"/>
        </w:rPr>
        <w:t>3</w:t>
      </w:r>
      <w:r w:rsidR="00130573">
        <w:rPr>
          <w:rFonts w:eastAsia="仿宋_GB2312" w:hint="eastAsia"/>
        </w:rPr>
        <w:t>）</w:t>
      </w:r>
      <w:r w:rsidR="001973F3" w:rsidRPr="001973F3">
        <w:rPr>
          <w:rFonts w:eastAsia="仿宋_GB2312" w:hint="eastAsia"/>
        </w:rPr>
        <w:t>。</w:t>
      </w:r>
    </w:p>
    <w:p w14:paraId="1CD066DE" w14:textId="77777777" w:rsidR="00400CD4" w:rsidRPr="001B63C0" w:rsidRDefault="00400CD4" w:rsidP="00130573">
      <w:pPr>
        <w:ind w:firstLineChars="200" w:firstLine="640"/>
        <w:rPr>
          <w:rFonts w:eastAsia="仿宋_GB2312" w:hAnsi="仿宋_GB2312" w:cs="仿宋_GB2312"/>
        </w:rPr>
      </w:pPr>
      <w:r w:rsidRPr="0004310E">
        <w:rPr>
          <w:rFonts w:ascii="黑体" w:eastAsia="黑体" w:hAnsi="黑体" w:hint="eastAsia"/>
        </w:rPr>
        <w:t>三、</w:t>
      </w:r>
      <w:r>
        <w:rPr>
          <w:rFonts w:ascii="黑体" w:eastAsia="黑体" w:hAnsi="黑体" w:hint="eastAsia"/>
        </w:rPr>
        <w:t>保障措施</w:t>
      </w:r>
    </w:p>
    <w:p w14:paraId="6AD04D75" w14:textId="054C1BE4" w:rsidR="0009008D" w:rsidRPr="00175938" w:rsidRDefault="00400CD4" w:rsidP="00130573">
      <w:pPr>
        <w:ind w:firstLineChars="200" w:firstLine="640"/>
        <w:rPr>
          <w:rFonts w:eastAsia="仿宋_GB2312"/>
          <w:kern w:val="0"/>
        </w:rPr>
      </w:pPr>
      <w:r w:rsidRPr="000723E6">
        <w:rPr>
          <w:rFonts w:ascii="楷体_GB2312" w:eastAsia="楷体_GB2312" w:hAnsi="KaiTi" w:hint="eastAsia"/>
        </w:rPr>
        <w:t>（一）加强组织领导</w:t>
      </w:r>
      <w:r>
        <w:rPr>
          <w:rFonts w:ascii="楷体_GB2312" w:eastAsia="楷体_GB2312" w:hAnsi="KaiTi" w:hint="eastAsia"/>
        </w:rPr>
        <w:t>和实施保障</w:t>
      </w:r>
      <w:r w:rsidRPr="000723E6">
        <w:rPr>
          <w:rFonts w:ascii="楷体_GB2312" w:eastAsia="楷体_GB2312" w:hAnsi="KaiTi" w:hint="eastAsia"/>
        </w:rPr>
        <w:t>。</w:t>
      </w:r>
      <w:r w:rsidRPr="001655B9">
        <w:rPr>
          <w:rFonts w:eastAsia="仿宋_GB2312" w:hint="eastAsia"/>
        </w:rPr>
        <w:t>各</w:t>
      </w:r>
      <w:r>
        <w:rPr>
          <w:rFonts w:eastAsia="仿宋_GB2312" w:hAnsi="仿宋_GB2312" w:cs="仿宋_GB2312" w:hint="eastAsia"/>
        </w:rPr>
        <w:t>地市场监管部门</w:t>
      </w:r>
      <w:r w:rsidRPr="00915383">
        <w:rPr>
          <w:rFonts w:eastAsia="仿宋_GB2312" w:hAnsi="仿宋_GB2312" w:cs="仿宋_GB2312" w:hint="eastAsia"/>
        </w:rPr>
        <w:t>要</w:t>
      </w:r>
      <w:r w:rsidR="00732D16">
        <w:rPr>
          <w:rFonts w:eastAsia="仿宋_GB2312" w:hint="eastAsia"/>
        </w:rPr>
        <w:t>加强与行业主管部门的沟通协同，形成工作合力，</w:t>
      </w:r>
      <w:r>
        <w:rPr>
          <w:rFonts w:eastAsia="仿宋_GB2312" w:hint="eastAsia"/>
        </w:rPr>
        <w:t>做好企业登记和许可审批的衔接工作。</w:t>
      </w:r>
      <w:r w:rsidR="004817AF">
        <w:rPr>
          <w:rFonts w:eastAsia="仿宋_GB2312" w:hint="eastAsia"/>
        </w:rPr>
        <w:t>要完善系统信息归集公示和告</w:t>
      </w:r>
      <w:r w:rsidR="004817AF">
        <w:rPr>
          <w:rFonts w:eastAsia="仿宋_GB2312" w:hint="eastAsia"/>
        </w:rPr>
        <w:lastRenderedPageBreak/>
        <w:t>知推送功能，确保网络运行环境、登记人员培训、设施设备经费等方面保障到位。</w:t>
      </w:r>
    </w:p>
    <w:p w14:paraId="6390FF23" w14:textId="77777777" w:rsidR="00400CD4" w:rsidRDefault="00400CD4" w:rsidP="00130573">
      <w:pPr>
        <w:ind w:firstLineChars="200" w:firstLine="640"/>
        <w:rPr>
          <w:rFonts w:eastAsia="仿宋_GB2312"/>
        </w:rPr>
      </w:pPr>
      <w:r w:rsidRPr="00872A7B">
        <w:rPr>
          <w:rFonts w:ascii="楷体_GB2312" w:eastAsia="楷体_GB2312" w:hAnsi="KaiTi" w:hint="eastAsia"/>
        </w:rPr>
        <w:t>（</w:t>
      </w:r>
      <w:r>
        <w:rPr>
          <w:rFonts w:ascii="楷体_GB2312" w:eastAsia="楷体_GB2312" w:hAnsi="KaiTi" w:hint="eastAsia"/>
        </w:rPr>
        <w:t>二</w:t>
      </w:r>
      <w:r w:rsidRPr="00872A7B">
        <w:rPr>
          <w:rFonts w:ascii="楷体_GB2312" w:eastAsia="楷体_GB2312" w:hAnsi="KaiTi" w:hint="eastAsia"/>
        </w:rPr>
        <w:t>）</w:t>
      </w:r>
      <w:r>
        <w:rPr>
          <w:rFonts w:ascii="楷体_GB2312" w:eastAsia="楷体_GB2312" w:hAnsi="KaiTi" w:hint="eastAsia"/>
        </w:rPr>
        <w:t>加强政策解读和</w:t>
      </w:r>
      <w:r w:rsidRPr="00872A7B">
        <w:rPr>
          <w:rFonts w:ascii="楷体_GB2312" w:eastAsia="楷体_GB2312" w:hAnsi="KaiTi" w:hint="eastAsia"/>
        </w:rPr>
        <w:t>宣传引导。</w:t>
      </w:r>
      <w:r w:rsidRPr="001655B9">
        <w:rPr>
          <w:rFonts w:eastAsia="仿宋_GB2312" w:hint="eastAsia"/>
        </w:rPr>
        <w:t>各</w:t>
      </w:r>
      <w:r>
        <w:rPr>
          <w:rFonts w:eastAsia="仿宋_GB2312" w:hAnsi="仿宋_GB2312" w:cs="仿宋_GB2312" w:hint="eastAsia"/>
        </w:rPr>
        <w:t>地市场监管部门</w:t>
      </w:r>
      <w:r>
        <w:rPr>
          <w:rFonts w:eastAsia="仿宋_GB2312" w:hint="eastAsia"/>
        </w:rPr>
        <w:t>要结合“证照分离”改革的落实，</w:t>
      </w:r>
      <w:r w:rsidRPr="00872A7B">
        <w:rPr>
          <w:rFonts w:eastAsia="仿宋_GB2312" w:hint="eastAsia"/>
        </w:rPr>
        <w:t>做好经营范围登记</w:t>
      </w:r>
      <w:r>
        <w:rPr>
          <w:rFonts w:eastAsia="仿宋_GB2312" w:hint="eastAsia"/>
        </w:rPr>
        <w:t>规范</w:t>
      </w:r>
      <w:r w:rsidRPr="00872A7B">
        <w:rPr>
          <w:rFonts w:eastAsia="仿宋_GB2312" w:hint="eastAsia"/>
        </w:rPr>
        <w:t>化</w:t>
      </w:r>
      <w:r>
        <w:rPr>
          <w:rFonts w:eastAsia="仿宋_GB2312" w:hint="eastAsia"/>
        </w:rPr>
        <w:t>工作</w:t>
      </w:r>
      <w:r w:rsidRPr="00872A7B">
        <w:rPr>
          <w:rFonts w:eastAsia="仿宋_GB2312" w:hint="eastAsia"/>
        </w:rPr>
        <w:t>的</w:t>
      </w:r>
      <w:r>
        <w:rPr>
          <w:rFonts w:eastAsia="仿宋_GB2312" w:hint="eastAsia"/>
        </w:rPr>
        <w:t>宣传</w:t>
      </w:r>
      <w:r w:rsidRPr="00872A7B">
        <w:rPr>
          <w:rFonts w:eastAsia="仿宋_GB2312" w:hint="eastAsia"/>
        </w:rPr>
        <w:t>解读</w:t>
      </w:r>
      <w:r>
        <w:rPr>
          <w:rFonts w:eastAsia="仿宋_GB2312" w:hint="eastAsia"/>
        </w:rPr>
        <w:t>，采用直观灵活方式演示自主查询和申报经营范围的方法，及时解答和回应社会关注的热点问题。</w:t>
      </w:r>
    </w:p>
    <w:p w14:paraId="270FA1DC" w14:textId="2622682C" w:rsidR="008220CD" w:rsidRDefault="00400CD4" w:rsidP="00130573">
      <w:pPr>
        <w:ind w:firstLineChars="200" w:firstLine="640"/>
        <w:rPr>
          <w:rFonts w:eastAsia="仿宋_GB2312"/>
        </w:rPr>
      </w:pPr>
      <w:r w:rsidRPr="004B3C4E">
        <w:rPr>
          <w:rFonts w:ascii="楷体_GB2312" w:eastAsia="楷体_GB2312" w:hAnsi="KaiTi" w:hint="eastAsia"/>
        </w:rPr>
        <w:t>（</w:t>
      </w:r>
      <w:r>
        <w:rPr>
          <w:rFonts w:ascii="楷体_GB2312" w:eastAsia="楷体_GB2312" w:hAnsi="KaiTi" w:hint="eastAsia"/>
        </w:rPr>
        <w:t>三</w:t>
      </w:r>
      <w:r w:rsidRPr="004B3C4E">
        <w:rPr>
          <w:rFonts w:ascii="楷体_GB2312" w:eastAsia="楷体_GB2312" w:hAnsi="KaiTi" w:hint="eastAsia"/>
        </w:rPr>
        <w:t>）</w:t>
      </w:r>
      <w:r>
        <w:rPr>
          <w:rFonts w:ascii="楷体_GB2312" w:eastAsia="楷体_GB2312" w:hAnsi="KaiTi" w:hint="eastAsia"/>
        </w:rPr>
        <w:t>加强</w:t>
      </w:r>
      <w:r w:rsidRPr="004B3C4E">
        <w:rPr>
          <w:rFonts w:ascii="楷体_GB2312" w:eastAsia="楷体_GB2312" w:hAnsi="KaiTi" w:hint="eastAsia"/>
        </w:rPr>
        <w:t>经验</w:t>
      </w:r>
      <w:r>
        <w:rPr>
          <w:rFonts w:ascii="楷体_GB2312" w:eastAsia="楷体_GB2312" w:hAnsi="KaiTi" w:hint="eastAsia"/>
        </w:rPr>
        <w:t>总结和建议反馈</w:t>
      </w:r>
      <w:r w:rsidRPr="004B3C4E">
        <w:rPr>
          <w:rFonts w:ascii="楷体_GB2312" w:eastAsia="楷体_GB2312" w:hAnsi="KaiTi" w:hint="eastAsia"/>
        </w:rPr>
        <w:t>。</w:t>
      </w:r>
      <w:r w:rsidRPr="001655B9">
        <w:rPr>
          <w:rFonts w:eastAsia="仿宋_GB2312" w:hint="eastAsia"/>
        </w:rPr>
        <w:t>各</w:t>
      </w:r>
      <w:r>
        <w:rPr>
          <w:rFonts w:eastAsia="仿宋_GB2312" w:hAnsi="仿宋_GB2312" w:cs="仿宋_GB2312" w:hint="eastAsia"/>
        </w:rPr>
        <w:t>地市场监管部门</w:t>
      </w:r>
      <w:r>
        <w:rPr>
          <w:rFonts w:eastAsia="仿宋_GB2312" w:hint="eastAsia"/>
        </w:rPr>
        <w:t>要及时总结经验做法，对</w:t>
      </w:r>
      <w:r w:rsidR="003561EC">
        <w:rPr>
          <w:rFonts w:eastAsia="仿宋_GB2312" w:hint="eastAsia"/>
        </w:rPr>
        <w:t>规范目录</w:t>
      </w:r>
      <w:r w:rsidR="008220CD">
        <w:rPr>
          <w:rFonts w:eastAsia="仿宋_GB2312" w:hint="eastAsia"/>
        </w:rPr>
        <w:t>未纳入的经营项目，以及在</w:t>
      </w:r>
      <w:r>
        <w:rPr>
          <w:rFonts w:eastAsia="仿宋_GB2312" w:hint="eastAsia"/>
        </w:rPr>
        <w:t>登记</w:t>
      </w:r>
      <w:r w:rsidRPr="0004310E">
        <w:rPr>
          <w:rFonts w:eastAsia="仿宋_GB2312" w:hint="eastAsia"/>
        </w:rPr>
        <w:t>工作中</w:t>
      </w:r>
      <w:r w:rsidR="008220CD">
        <w:rPr>
          <w:rFonts w:eastAsia="仿宋_GB2312" w:hint="eastAsia"/>
        </w:rPr>
        <w:t>发现</w:t>
      </w:r>
      <w:r>
        <w:rPr>
          <w:rFonts w:eastAsia="仿宋_GB2312" w:hint="eastAsia"/>
        </w:rPr>
        <w:t>规范</w:t>
      </w:r>
      <w:r>
        <w:rPr>
          <w:rFonts w:eastAsia="仿宋_GB2312"/>
        </w:rPr>
        <w:t>目录</w:t>
      </w:r>
      <w:r>
        <w:rPr>
          <w:rFonts w:eastAsia="仿宋_GB2312" w:hint="eastAsia"/>
        </w:rPr>
        <w:t>、规范条目</w:t>
      </w:r>
      <w:r w:rsidR="008220CD">
        <w:rPr>
          <w:rFonts w:eastAsia="仿宋_GB2312" w:hint="eastAsia"/>
        </w:rPr>
        <w:t>的</w:t>
      </w:r>
      <w:r>
        <w:rPr>
          <w:rFonts w:eastAsia="仿宋_GB2312" w:hint="eastAsia"/>
        </w:rPr>
        <w:t>漏项、错项等问题，要及时</w:t>
      </w:r>
      <w:r w:rsidRPr="0004310E">
        <w:rPr>
          <w:rFonts w:eastAsia="仿宋_GB2312" w:hint="eastAsia"/>
        </w:rPr>
        <w:t>向总局</w:t>
      </w:r>
      <w:r>
        <w:rPr>
          <w:rFonts w:eastAsia="仿宋_GB2312" w:hint="eastAsia"/>
        </w:rPr>
        <w:t>反应情况、</w:t>
      </w:r>
      <w:r w:rsidRPr="0004310E">
        <w:rPr>
          <w:rFonts w:eastAsia="仿宋_GB2312" w:hint="eastAsia"/>
        </w:rPr>
        <w:t>提出建议</w:t>
      </w:r>
      <w:r w:rsidRPr="0004310E">
        <w:rPr>
          <w:rFonts w:eastAsia="仿宋_GB2312" w:hAnsi="仿宋_GB2312" w:cs="仿宋_GB2312" w:hint="eastAsia"/>
        </w:rPr>
        <w:t>，推动</w:t>
      </w:r>
      <w:r>
        <w:rPr>
          <w:rFonts w:eastAsia="仿宋_GB2312" w:hAnsi="仿宋_GB2312" w:cs="仿宋_GB2312" w:hint="eastAsia"/>
        </w:rPr>
        <w:t>经营范围规范表述目录的</w:t>
      </w:r>
      <w:r w:rsidRPr="0004310E">
        <w:rPr>
          <w:rFonts w:eastAsia="仿宋_GB2312" w:hAnsi="仿宋_GB2312" w:cs="仿宋_GB2312" w:hint="eastAsia"/>
        </w:rPr>
        <w:t>不断完善。</w:t>
      </w:r>
    </w:p>
    <w:p w14:paraId="4C98DDB9" w14:textId="77777777" w:rsidR="00400CD4" w:rsidRDefault="00400CD4" w:rsidP="00130573">
      <w:pPr>
        <w:ind w:firstLineChars="200" w:firstLine="640"/>
        <w:rPr>
          <w:rFonts w:eastAsia="仿宋_GB2312"/>
        </w:rPr>
      </w:pPr>
    </w:p>
    <w:p w14:paraId="345139DF" w14:textId="122C2DFA" w:rsidR="00130573" w:rsidRDefault="00420E18" w:rsidP="00130573">
      <w:pPr>
        <w:ind w:firstLineChars="200" w:firstLine="640"/>
        <w:rPr>
          <w:rFonts w:eastAsia="仿宋_GB2312"/>
        </w:rPr>
      </w:pPr>
      <w:r>
        <w:rPr>
          <w:rFonts w:eastAsia="仿宋_GB2312" w:hint="eastAsia"/>
        </w:rPr>
        <w:t>附件：1.经营范围规范表述目录（试行）</w:t>
      </w:r>
    </w:p>
    <w:p w14:paraId="0EAA2B2A" w14:textId="08A7386C" w:rsidR="00420E18" w:rsidRDefault="00420E18" w:rsidP="001135B8">
      <w:pPr>
        <w:ind w:leftChars="465" w:left="1840" w:hangingChars="110" w:hanging="352"/>
        <w:rPr>
          <w:rFonts w:eastAsia="仿宋_GB2312"/>
        </w:rPr>
      </w:pPr>
      <w:r>
        <w:rPr>
          <w:rFonts w:eastAsia="仿宋_GB2312"/>
        </w:rPr>
        <w:t>2.</w:t>
      </w:r>
      <w:r w:rsidR="001135B8" w:rsidRPr="001135B8">
        <w:rPr>
          <w:rFonts w:eastAsia="仿宋_GB2312" w:hint="eastAsia"/>
        </w:rPr>
        <w:t>前置审批事项目录与经营范围目录对照表和企业变更登记、注销登记前置审批事项与经营范围规范表述条目对应表</w:t>
      </w:r>
    </w:p>
    <w:p w14:paraId="552BD14F" w14:textId="6875239D" w:rsidR="00130573" w:rsidRDefault="00F3478E" w:rsidP="00130573">
      <w:pPr>
        <w:ind w:leftChars="265" w:left="848" w:firstLineChars="200" w:firstLine="640"/>
        <w:rPr>
          <w:rFonts w:eastAsia="仿宋_GB2312"/>
        </w:rPr>
      </w:pPr>
      <w:r>
        <w:rPr>
          <w:rFonts w:eastAsia="仿宋_GB2312"/>
        </w:rPr>
        <w:t>3</w:t>
      </w:r>
      <w:r w:rsidR="00130573">
        <w:rPr>
          <w:rFonts w:eastAsia="仿宋_GB2312" w:hint="eastAsia"/>
        </w:rPr>
        <w:t>.</w:t>
      </w:r>
      <w:r w:rsidR="001135B8" w:rsidRPr="001135B8">
        <w:rPr>
          <w:rFonts w:eastAsia="仿宋_GB2312"/>
        </w:rPr>
        <w:t>经营范围规范表述查询系统（试用版）使用说明</w:t>
      </w:r>
    </w:p>
    <w:p w14:paraId="22C9EA42" w14:textId="1F24E5D4" w:rsidR="00130573" w:rsidRPr="00130573" w:rsidRDefault="00130573" w:rsidP="00130573">
      <w:pPr>
        <w:wordWrap w:val="0"/>
        <w:ind w:leftChars="265" w:left="848" w:firstLineChars="200" w:firstLine="640"/>
        <w:jc w:val="right"/>
        <w:rPr>
          <w:rFonts w:eastAsia="仿宋_GB2312"/>
        </w:rPr>
      </w:pPr>
      <w:r>
        <w:rPr>
          <w:rFonts w:eastAsia="仿宋_GB2312"/>
        </w:rPr>
        <w:t xml:space="preserve"> </w:t>
      </w:r>
    </w:p>
    <w:sectPr w:rsidR="00130573" w:rsidRPr="001305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8ABCA" w14:textId="77777777" w:rsidR="00540DEC" w:rsidRDefault="00540DEC" w:rsidP="00444963">
      <w:r>
        <w:separator/>
      </w:r>
    </w:p>
  </w:endnote>
  <w:endnote w:type="continuationSeparator" w:id="0">
    <w:p w14:paraId="123309C1" w14:textId="77777777" w:rsidR="00540DEC" w:rsidRDefault="00540DEC" w:rsidP="004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KaiTi">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1CBD0" w14:textId="77777777" w:rsidR="00540DEC" w:rsidRDefault="00540DEC" w:rsidP="00444963">
      <w:r>
        <w:separator/>
      </w:r>
    </w:p>
  </w:footnote>
  <w:footnote w:type="continuationSeparator" w:id="0">
    <w:p w14:paraId="71488AED" w14:textId="77777777" w:rsidR="00540DEC" w:rsidRDefault="00540DEC" w:rsidP="00444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CD4"/>
    <w:rsid w:val="00000C74"/>
    <w:rsid w:val="00036CE0"/>
    <w:rsid w:val="00080BFB"/>
    <w:rsid w:val="00081881"/>
    <w:rsid w:val="00086462"/>
    <w:rsid w:val="0009008D"/>
    <w:rsid w:val="0009540A"/>
    <w:rsid w:val="000B0CBC"/>
    <w:rsid w:val="001135B8"/>
    <w:rsid w:val="0012173A"/>
    <w:rsid w:val="00122391"/>
    <w:rsid w:val="00130573"/>
    <w:rsid w:val="00134A2A"/>
    <w:rsid w:val="00143431"/>
    <w:rsid w:val="00144DE4"/>
    <w:rsid w:val="001470A0"/>
    <w:rsid w:val="00173ADC"/>
    <w:rsid w:val="00175938"/>
    <w:rsid w:val="00180C12"/>
    <w:rsid w:val="00181170"/>
    <w:rsid w:val="001973F3"/>
    <w:rsid w:val="00197DF5"/>
    <w:rsid w:val="001A052E"/>
    <w:rsid w:val="001D781B"/>
    <w:rsid w:val="001F5713"/>
    <w:rsid w:val="00221EA2"/>
    <w:rsid w:val="00223C80"/>
    <w:rsid w:val="00244660"/>
    <w:rsid w:val="002450EA"/>
    <w:rsid w:val="00247561"/>
    <w:rsid w:val="00255BFC"/>
    <w:rsid w:val="002877DD"/>
    <w:rsid w:val="002A282C"/>
    <w:rsid w:val="002E3BDE"/>
    <w:rsid w:val="002E6B3F"/>
    <w:rsid w:val="002F4892"/>
    <w:rsid w:val="00315CDB"/>
    <w:rsid w:val="00334F32"/>
    <w:rsid w:val="003409D6"/>
    <w:rsid w:val="003561EC"/>
    <w:rsid w:val="00372EA1"/>
    <w:rsid w:val="003A0D50"/>
    <w:rsid w:val="003A6FD2"/>
    <w:rsid w:val="00400CD4"/>
    <w:rsid w:val="00402D50"/>
    <w:rsid w:val="004177F5"/>
    <w:rsid w:val="00420E18"/>
    <w:rsid w:val="00420F8C"/>
    <w:rsid w:val="00424E90"/>
    <w:rsid w:val="0043132F"/>
    <w:rsid w:val="00435C21"/>
    <w:rsid w:val="004414A9"/>
    <w:rsid w:val="00444963"/>
    <w:rsid w:val="00446CE3"/>
    <w:rsid w:val="00461E99"/>
    <w:rsid w:val="00473FE2"/>
    <w:rsid w:val="004817AF"/>
    <w:rsid w:val="004921EE"/>
    <w:rsid w:val="00496D14"/>
    <w:rsid w:val="004A3D0A"/>
    <w:rsid w:val="004D65A3"/>
    <w:rsid w:val="00523B54"/>
    <w:rsid w:val="0053774B"/>
    <w:rsid w:val="00540DEC"/>
    <w:rsid w:val="00544279"/>
    <w:rsid w:val="00552500"/>
    <w:rsid w:val="005923A0"/>
    <w:rsid w:val="0059424B"/>
    <w:rsid w:val="0059750B"/>
    <w:rsid w:val="00597D76"/>
    <w:rsid w:val="005A2115"/>
    <w:rsid w:val="005A2403"/>
    <w:rsid w:val="005F4903"/>
    <w:rsid w:val="005F6CBC"/>
    <w:rsid w:val="006040EB"/>
    <w:rsid w:val="00634457"/>
    <w:rsid w:val="006431C4"/>
    <w:rsid w:val="006753D2"/>
    <w:rsid w:val="0068197C"/>
    <w:rsid w:val="006A312C"/>
    <w:rsid w:val="006F2F05"/>
    <w:rsid w:val="006F383D"/>
    <w:rsid w:val="007075F8"/>
    <w:rsid w:val="007161B2"/>
    <w:rsid w:val="007234D3"/>
    <w:rsid w:val="00726B04"/>
    <w:rsid w:val="00732D16"/>
    <w:rsid w:val="007436EB"/>
    <w:rsid w:val="007554C3"/>
    <w:rsid w:val="0076012D"/>
    <w:rsid w:val="007966FE"/>
    <w:rsid w:val="007B583F"/>
    <w:rsid w:val="00802D64"/>
    <w:rsid w:val="008031DB"/>
    <w:rsid w:val="008220CD"/>
    <w:rsid w:val="00835685"/>
    <w:rsid w:val="00842D70"/>
    <w:rsid w:val="0086280E"/>
    <w:rsid w:val="00862EA6"/>
    <w:rsid w:val="008B0F46"/>
    <w:rsid w:val="008B3A23"/>
    <w:rsid w:val="008B408F"/>
    <w:rsid w:val="008E5BE5"/>
    <w:rsid w:val="008E69E4"/>
    <w:rsid w:val="00951D44"/>
    <w:rsid w:val="00954D66"/>
    <w:rsid w:val="00972BB2"/>
    <w:rsid w:val="00990205"/>
    <w:rsid w:val="009A23CB"/>
    <w:rsid w:val="009B3422"/>
    <w:rsid w:val="009E1295"/>
    <w:rsid w:val="009E3B77"/>
    <w:rsid w:val="00A44794"/>
    <w:rsid w:val="00A61D1F"/>
    <w:rsid w:val="00A625A6"/>
    <w:rsid w:val="00A83304"/>
    <w:rsid w:val="00A906BD"/>
    <w:rsid w:val="00AA43E9"/>
    <w:rsid w:val="00AA5E46"/>
    <w:rsid w:val="00AC1E41"/>
    <w:rsid w:val="00AE75C7"/>
    <w:rsid w:val="00B24306"/>
    <w:rsid w:val="00B3716C"/>
    <w:rsid w:val="00B67446"/>
    <w:rsid w:val="00BD3148"/>
    <w:rsid w:val="00BE0C28"/>
    <w:rsid w:val="00BE4432"/>
    <w:rsid w:val="00BF4EBA"/>
    <w:rsid w:val="00BF6767"/>
    <w:rsid w:val="00C025E2"/>
    <w:rsid w:val="00C474DF"/>
    <w:rsid w:val="00C522D9"/>
    <w:rsid w:val="00C56D2F"/>
    <w:rsid w:val="00C87C2C"/>
    <w:rsid w:val="00CB254D"/>
    <w:rsid w:val="00CD01EA"/>
    <w:rsid w:val="00CE4D19"/>
    <w:rsid w:val="00D157D1"/>
    <w:rsid w:val="00D2320A"/>
    <w:rsid w:val="00D23DE5"/>
    <w:rsid w:val="00DA0CE7"/>
    <w:rsid w:val="00DB5149"/>
    <w:rsid w:val="00DB6E7D"/>
    <w:rsid w:val="00E10EA4"/>
    <w:rsid w:val="00E12CD4"/>
    <w:rsid w:val="00E31283"/>
    <w:rsid w:val="00E41C8F"/>
    <w:rsid w:val="00E7595E"/>
    <w:rsid w:val="00E75A95"/>
    <w:rsid w:val="00EA5900"/>
    <w:rsid w:val="00EB03E1"/>
    <w:rsid w:val="00EB2F65"/>
    <w:rsid w:val="00EB48D2"/>
    <w:rsid w:val="00ED3F84"/>
    <w:rsid w:val="00ED6A73"/>
    <w:rsid w:val="00EE2229"/>
    <w:rsid w:val="00EE5186"/>
    <w:rsid w:val="00EF11ED"/>
    <w:rsid w:val="00F11DA0"/>
    <w:rsid w:val="00F33C18"/>
    <w:rsid w:val="00F3478E"/>
    <w:rsid w:val="00F44086"/>
    <w:rsid w:val="00F75C3A"/>
    <w:rsid w:val="00FB45C3"/>
    <w:rsid w:val="00FD2EAE"/>
    <w:rsid w:val="00FE3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8BBCE"/>
  <w15:chartTrackingRefBased/>
  <w15:docId w15:val="{40FFBF86-48FE-4EE5-BEB9-FA785400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00CD4"/>
    <w:pPr>
      <w:widowControl w:val="0"/>
      <w:jc w:val="both"/>
    </w:pPr>
    <w:rPr>
      <w:rFonts w:ascii="仿宋_GB2312" w:eastAsia="宋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9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4963"/>
    <w:rPr>
      <w:rFonts w:ascii="仿宋_GB2312" w:eastAsia="宋体"/>
      <w:sz w:val="18"/>
      <w:szCs w:val="18"/>
    </w:rPr>
  </w:style>
  <w:style w:type="paragraph" w:styleId="a5">
    <w:name w:val="footer"/>
    <w:basedOn w:val="a"/>
    <w:link w:val="a6"/>
    <w:uiPriority w:val="99"/>
    <w:unhideWhenUsed/>
    <w:rsid w:val="00444963"/>
    <w:pPr>
      <w:tabs>
        <w:tab w:val="center" w:pos="4153"/>
        <w:tab w:val="right" w:pos="8306"/>
      </w:tabs>
      <w:snapToGrid w:val="0"/>
      <w:jc w:val="left"/>
    </w:pPr>
    <w:rPr>
      <w:sz w:val="18"/>
      <w:szCs w:val="18"/>
    </w:rPr>
  </w:style>
  <w:style w:type="character" w:customStyle="1" w:styleId="a6">
    <w:name w:val="页脚 字符"/>
    <w:basedOn w:val="a0"/>
    <w:link w:val="a5"/>
    <w:uiPriority w:val="99"/>
    <w:rsid w:val="00444963"/>
    <w:rPr>
      <w:rFonts w:ascii="仿宋_GB2312" w:eastAsia="宋体"/>
      <w:sz w:val="18"/>
      <w:szCs w:val="18"/>
    </w:rPr>
  </w:style>
  <w:style w:type="paragraph" w:styleId="a7">
    <w:name w:val="List Paragraph"/>
    <w:basedOn w:val="a"/>
    <w:uiPriority w:val="34"/>
    <w:qFormat/>
    <w:rsid w:val="00420E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1117</TotalTime>
  <Pages>6</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putao</dc:creator>
  <cp:keywords/>
  <dc:description/>
  <cp:lastModifiedBy>pan putao</cp:lastModifiedBy>
  <cp:revision>118</cp:revision>
  <dcterms:created xsi:type="dcterms:W3CDTF">2019-10-04T12:11:00Z</dcterms:created>
  <dcterms:modified xsi:type="dcterms:W3CDTF">2019-10-29T10:20:00Z</dcterms:modified>
</cp:coreProperties>
</file>