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717" w:rsidRPr="006F6A83" w:rsidRDefault="006F6A83" w:rsidP="00941FAE">
      <w:pPr>
        <w:spacing w:line="480" w:lineRule="auto"/>
        <w:jc w:val="center"/>
        <w:rPr>
          <w:rFonts w:ascii="仿宋" w:eastAsia="仿宋" w:hAnsi="仿宋"/>
          <w:b/>
          <w:sz w:val="36"/>
        </w:rPr>
      </w:pPr>
      <w:r>
        <w:rPr>
          <w:rFonts w:ascii="仿宋" w:eastAsia="仿宋" w:hAnsi="仿宋" w:hint="eastAsia"/>
          <w:b/>
          <w:sz w:val="36"/>
        </w:rPr>
        <w:t>辽宁省电子税务局</w:t>
      </w:r>
      <w:r w:rsidR="00984717" w:rsidRPr="006F6A83">
        <w:rPr>
          <w:rFonts w:ascii="仿宋" w:eastAsia="仿宋" w:hAnsi="仿宋" w:hint="eastAsia"/>
          <w:b/>
          <w:sz w:val="36"/>
        </w:rPr>
        <w:t>2019年</w:t>
      </w:r>
      <w:r w:rsidR="00F05792">
        <w:rPr>
          <w:rFonts w:ascii="仿宋" w:eastAsia="仿宋" w:hAnsi="仿宋" w:hint="eastAsia"/>
          <w:b/>
          <w:sz w:val="36"/>
        </w:rPr>
        <w:t>10</w:t>
      </w:r>
      <w:r w:rsidR="00984717" w:rsidRPr="006F6A83">
        <w:rPr>
          <w:rFonts w:ascii="仿宋" w:eastAsia="仿宋" w:hAnsi="仿宋" w:hint="eastAsia"/>
          <w:b/>
          <w:sz w:val="36"/>
        </w:rPr>
        <w:t>月功能优化内容</w:t>
      </w:r>
    </w:p>
    <w:p w:rsidR="00984717" w:rsidRPr="0008152B" w:rsidRDefault="00941FAE" w:rsidP="00182505">
      <w:pPr>
        <w:pStyle w:val="1"/>
      </w:pPr>
      <w:r>
        <w:rPr>
          <w:rFonts w:hint="eastAsia"/>
        </w:rPr>
        <w:t>一、</w:t>
      </w:r>
      <w:r w:rsidR="00984717" w:rsidRPr="0008152B">
        <w:rPr>
          <w:rFonts w:hint="eastAsia"/>
        </w:rPr>
        <w:t>电子税务局网页端业务功能优化情况</w:t>
      </w:r>
    </w:p>
    <w:p w:rsidR="00984717" w:rsidRPr="0008152B" w:rsidRDefault="00984717" w:rsidP="0001408F">
      <w:pPr>
        <w:pStyle w:val="2"/>
      </w:pPr>
      <w:r w:rsidRPr="0008152B">
        <w:rPr>
          <w:rFonts w:cs="微软雅黑" w:hint="eastAsia"/>
          <w:kern w:val="0"/>
          <w:szCs w:val="21"/>
        </w:rPr>
        <w:t>（一）</w:t>
      </w:r>
      <w:r w:rsidRPr="0008152B">
        <w:rPr>
          <w:rFonts w:hint="eastAsia"/>
        </w:rPr>
        <w:t>税费申报及缴纳</w:t>
      </w:r>
      <w:r w:rsidRPr="0008152B">
        <w:t>：</w:t>
      </w:r>
    </w:p>
    <w:p w:rsidR="00B84E0B" w:rsidRPr="0008152B" w:rsidRDefault="00011FC1" w:rsidP="001E5355">
      <w:pPr>
        <w:spacing w:line="480" w:lineRule="auto"/>
        <w:rPr>
          <w:rFonts w:ascii="仿宋" w:eastAsia="仿宋" w:hAnsi="仿宋"/>
          <w:sz w:val="24"/>
        </w:rPr>
      </w:pPr>
      <w:r>
        <w:rPr>
          <w:rFonts w:ascii="仿宋" w:eastAsia="仿宋" w:hAnsi="仿宋" w:hint="eastAsia"/>
          <w:sz w:val="24"/>
        </w:rPr>
        <w:t>1、</w:t>
      </w:r>
      <w:r w:rsidR="00984717" w:rsidRPr="0008152B">
        <w:rPr>
          <w:rFonts w:ascii="仿宋" w:eastAsia="仿宋" w:hAnsi="仿宋" w:hint="eastAsia"/>
          <w:sz w:val="24"/>
        </w:rPr>
        <w:t>优化</w:t>
      </w:r>
      <w:r w:rsidR="00B84E0B" w:rsidRPr="005A5064">
        <w:rPr>
          <w:rFonts w:ascii="仿宋" w:eastAsia="仿宋" w:hAnsi="仿宋" w:cs="Times New Roman" w:hint="eastAsia"/>
          <w:sz w:val="24"/>
        </w:rPr>
        <w:t>车辆购置税申报</w:t>
      </w:r>
      <w:r w:rsidR="00984717" w:rsidRPr="0008152B">
        <w:rPr>
          <w:rFonts w:ascii="仿宋" w:eastAsia="仿宋" w:hAnsi="仿宋"/>
          <w:sz w:val="24"/>
        </w:rPr>
        <w:t>，</w:t>
      </w:r>
      <w:r w:rsidR="00B84E0B" w:rsidRPr="005A5064">
        <w:rPr>
          <w:rFonts w:ascii="仿宋" w:eastAsia="仿宋" w:hAnsi="仿宋" w:cs="Times New Roman" w:hint="eastAsia"/>
          <w:sz w:val="24"/>
        </w:rPr>
        <w:t>新能源车申报取消，不再监控车辆是否在新能源车型目录表中</w:t>
      </w:r>
      <w:r w:rsidR="00984717" w:rsidRPr="0008152B">
        <w:rPr>
          <w:rFonts w:ascii="仿宋" w:eastAsia="仿宋" w:hAnsi="仿宋" w:hint="eastAsia"/>
          <w:sz w:val="24"/>
        </w:rPr>
        <w:t>。</w:t>
      </w:r>
      <w:r w:rsidR="00B84E0B" w:rsidRPr="0008152B">
        <w:rPr>
          <w:rFonts w:ascii="仿宋" w:eastAsia="仿宋" w:hAnsi="仿宋"/>
          <w:sz w:val="24"/>
        </w:rPr>
        <w:t xml:space="preserve"> </w:t>
      </w:r>
    </w:p>
    <w:p w:rsidR="00984717" w:rsidRDefault="00984717" w:rsidP="001E5355">
      <w:pPr>
        <w:spacing w:line="480" w:lineRule="auto"/>
        <w:rPr>
          <w:rFonts w:ascii="仿宋" w:eastAsia="仿宋" w:hAnsi="仿宋"/>
          <w:sz w:val="24"/>
        </w:rPr>
      </w:pPr>
      <w:r>
        <w:rPr>
          <w:rFonts w:ascii="仿宋" w:eastAsia="仿宋" w:hAnsi="仿宋" w:hint="eastAsia"/>
          <w:sz w:val="24"/>
        </w:rPr>
        <w:t>2</w:t>
      </w:r>
      <w:r w:rsidR="00011FC1">
        <w:rPr>
          <w:rFonts w:ascii="仿宋" w:eastAsia="仿宋" w:hAnsi="仿宋" w:hint="eastAsia"/>
          <w:sz w:val="24"/>
        </w:rPr>
        <w:t>、</w:t>
      </w:r>
      <w:r w:rsidRPr="0008152B">
        <w:rPr>
          <w:rFonts w:ascii="仿宋" w:eastAsia="仿宋" w:hAnsi="仿宋" w:hint="eastAsia"/>
          <w:sz w:val="24"/>
        </w:rPr>
        <w:t>优化</w:t>
      </w:r>
      <w:r w:rsidR="001E5355" w:rsidRPr="001E5355">
        <w:rPr>
          <w:rFonts w:ascii="仿宋" w:eastAsia="仿宋" w:hAnsi="仿宋" w:hint="eastAsia"/>
          <w:sz w:val="24"/>
        </w:rPr>
        <w:t>增值税纳税申报表（小规模纳税人适用）</w:t>
      </w:r>
      <w:r w:rsidR="001E5355">
        <w:rPr>
          <w:rFonts w:ascii="仿宋" w:eastAsia="仿宋" w:hAnsi="仿宋" w:hint="eastAsia"/>
          <w:sz w:val="24"/>
        </w:rPr>
        <w:t>，</w:t>
      </w:r>
      <w:r w:rsidR="001E5355" w:rsidRPr="001E5355">
        <w:rPr>
          <w:rFonts w:ascii="仿宋" w:eastAsia="仿宋" w:hAnsi="仿宋" w:hint="eastAsia"/>
          <w:sz w:val="24"/>
        </w:rPr>
        <w:t>《增值税纳税申报表（小规模纳税人适用）》中“服务、不动产和无形资产税务机关代开的增值税专用发票不含税销售额（5%征收率）本期数”数据规则调整为：自动带出，可修改</w:t>
      </w:r>
      <w:r w:rsidR="001E5355">
        <w:rPr>
          <w:rFonts w:ascii="仿宋" w:eastAsia="仿宋" w:hAnsi="仿宋" w:hint="eastAsia"/>
          <w:sz w:val="24"/>
        </w:rPr>
        <w:t>;</w:t>
      </w:r>
      <w:r w:rsidR="001E5355" w:rsidRPr="001E5355">
        <w:rPr>
          <w:rFonts w:ascii="仿宋" w:eastAsia="仿宋" w:hAnsi="仿宋" w:hint="eastAsia"/>
          <w:sz w:val="24"/>
        </w:rPr>
        <w:t>《增值税纳税申报表（小规模纳税人适用）》中“服务、不动产和无形资产税务机关代开的增值税专用发票不含税销售额（3%征收率）本期数”数据规则调整为：自动带出，可修改</w:t>
      </w:r>
      <w:r w:rsidRPr="0008152B">
        <w:rPr>
          <w:rFonts w:ascii="仿宋" w:eastAsia="仿宋" w:hAnsi="仿宋" w:hint="eastAsia"/>
          <w:sz w:val="24"/>
        </w:rPr>
        <w:t>。</w:t>
      </w:r>
    </w:p>
    <w:p w:rsidR="00B32F48" w:rsidRDefault="00B32F48" w:rsidP="00B32F48">
      <w:pPr>
        <w:spacing w:line="480" w:lineRule="auto"/>
        <w:rPr>
          <w:rFonts w:ascii="仿宋" w:eastAsia="仿宋" w:hAnsi="仿宋"/>
          <w:sz w:val="24"/>
        </w:rPr>
      </w:pPr>
      <w:r>
        <w:rPr>
          <w:rFonts w:ascii="仿宋" w:eastAsia="仿宋" w:hAnsi="仿宋" w:hint="eastAsia"/>
          <w:sz w:val="24"/>
        </w:rPr>
        <w:t>3、</w:t>
      </w:r>
      <w:r w:rsidRPr="0008152B">
        <w:rPr>
          <w:rFonts w:ascii="仿宋" w:eastAsia="仿宋" w:hAnsi="仿宋" w:hint="eastAsia"/>
          <w:sz w:val="24"/>
        </w:rPr>
        <w:t>优化</w:t>
      </w:r>
      <w:r>
        <w:rPr>
          <w:rFonts w:ascii="仿宋" w:eastAsia="仿宋" w:hAnsi="仿宋" w:hint="eastAsia"/>
          <w:sz w:val="24"/>
        </w:rPr>
        <w:t>增值税纳税申报表（一般</w:t>
      </w:r>
      <w:r w:rsidRPr="001E5355">
        <w:rPr>
          <w:rFonts w:ascii="仿宋" w:eastAsia="仿宋" w:hAnsi="仿宋" w:hint="eastAsia"/>
          <w:sz w:val="24"/>
        </w:rPr>
        <w:t>纳税人适用）</w:t>
      </w:r>
      <w:r w:rsidR="00A61837">
        <w:rPr>
          <w:rFonts w:ascii="仿宋" w:eastAsia="仿宋" w:hAnsi="仿宋" w:hint="eastAsia"/>
          <w:sz w:val="24"/>
        </w:rPr>
        <w:t>，</w:t>
      </w:r>
      <w:r w:rsidRPr="00B32F48">
        <w:rPr>
          <w:rFonts w:ascii="仿宋" w:eastAsia="仿宋" w:hAnsi="仿宋" w:hint="eastAsia"/>
          <w:sz w:val="24"/>
        </w:rPr>
        <w:t>增值税一般纳税人进入页面后如果</w:t>
      </w:r>
      <w:r w:rsidR="00D56A79">
        <w:rPr>
          <w:rFonts w:ascii="仿宋" w:eastAsia="仿宋" w:hAnsi="仿宋" w:hint="eastAsia"/>
          <w:sz w:val="24"/>
        </w:rPr>
        <w:t>没有做过加计抵减声明，则弹出提示框提示用户是否进行加计抵减声明</w:t>
      </w:r>
      <w:r w:rsidRPr="00B32F48">
        <w:rPr>
          <w:rFonts w:ascii="仿宋" w:eastAsia="仿宋" w:hAnsi="仿宋" w:hint="eastAsia"/>
          <w:sz w:val="24"/>
        </w:rPr>
        <w:t>。</w:t>
      </w:r>
    </w:p>
    <w:p w:rsidR="008739CB" w:rsidRDefault="008739CB" w:rsidP="00B32F48">
      <w:pPr>
        <w:spacing w:line="480" w:lineRule="auto"/>
        <w:rPr>
          <w:rFonts w:ascii="仿宋" w:eastAsia="仿宋" w:hAnsi="仿宋"/>
          <w:sz w:val="24"/>
        </w:rPr>
      </w:pPr>
      <w:r>
        <w:rPr>
          <w:rFonts w:ascii="仿宋" w:eastAsia="仿宋" w:hAnsi="仿宋" w:hint="eastAsia"/>
          <w:sz w:val="24"/>
        </w:rPr>
        <w:t>4、</w:t>
      </w:r>
      <w:r w:rsidRPr="0008152B">
        <w:rPr>
          <w:rFonts w:ascii="仿宋" w:eastAsia="仿宋" w:hAnsi="仿宋" w:hint="eastAsia"/>
          <w:sz w:val="24"/>
        </w:rPr>
        <w:t>优化</w:t>
      </w:r>
      <w:r>
        <w:rPr>
          <w:rFonts w:ascii="仿宋" w:eastAsia="仿宋" w:hAnsi="仿宋" w:hint="eastAsia"/>
          <w:sz w:val="24"/>
        </w:rPr>
        <w:t>增值税纳税申报表（一般</w:t>
      </w:r>
      <w:r w:rsidRPr="001E5355">
        <w:rPr>
          <w:rFonts w:ascii="仿宋" w:eastAsia="仿宋" w:hAnsi="仿宋" w:hint="eastAsia"/>
          <w:sz w:val="24"/>
        </w:rPr>
        <w:t>纳税人适用）</w:t>
      </w:r>
      <w:r>
        <w:rPr>
          <w:rFonts w:ascii="仿宋" w:eastAsia="仿宋" w:hAnsi="仿宋" w:hint="eastAsia"/>
          <w:sz w:val="24"/>
        </w:rPr>
        <w:t>，</w:t>
      </w:r>
      <w:r w:rsidRPr="008739CB">
        <w:rPr>
          <w:rFonts w:ascii="仿宋" w:eastAsia="仿宋" w:hAnsi="仿宋" w:hint="eastAsia"/>
          <w:sz w:val="24"/>
        </w:rPr>
        <w:t>注册类型为个体工商户的自动屏蔽“0001013612|SXA031901039|企业招用建档立卡贫困人口就业扣减增值税|《财政部 税务总局 人力资源社会保障部 国务院扶贫办关于进一步支持和促进重点群体创业就业有关税收政策的通知》 财税〔2019〕22号第二条”减免性质</w:t>
      </w:r>
      <w:r w:rsidR="00FA2606">
        <w:rPr>
          <w:rFonts w:ascii="仿宋" w:eastAsia="仿宋" w:hAnsi="仿宋" w:hint="eastAsia"/>
          <w:sz w:val="24"/>
        </w:rPr>
        <w:t>。</w:t>
      </w:r>
    </w:p>
    <w:p w:rsidR="00386806" w:rsidRDefault="00386806" w:rsidP="00386806">
      <w:pPr>
        <w:spacing w:line="480" w:lineRule="auto"/>
        <w:rPr>
          <w:rFonts w:ascii="仿宋" w:eastAsia="仿宋" w:hAnsi="仿宋"/>
          <w:sz w:val="24"/>
        </w:rPr>
      </w:pPr>
      <w:r>
        <w:rPr>
          <w:rFonts w:ascii="仿宋" w:eastAsia="仿宋" w:hAnsi="仿宋" w:hint="eastAsia"/>
          <w:sz w:val="24"/>
        </w:rPr>
        <w:t>5、</w:t>
      </w:r>
      <w:r w:rsidRPr="0008152B">
        <w:rPr>
          <w:rFonts w:ascii="仿宋" w:eastAsia="仿宋" w:hAnsi="仿宋" w:hint="eastAsia"/>
          <w:sz w:val="24"/>
        </w:rPr>
        <w:t>优化</w:t>
      </w:r>
      <w:r>
        <w:rPr>
          <w:rFonts w:ascii="仿宋" w:eastAsia="仿宋" w:hAnsi="仿宋" w:hint="eastAsia"/>
          <w:sz w:val="24"/>
        </w:rPr>
        <w:t>增值税纳税申报表（一般</w:t>
      </w:r>
      <w:r w:rsidRPr="001E5355">
        <w:rPr>
          <w:rFonts w:ascii="仿宋" w:eastAsia="仿宋" w:hAnsi="仿宋" w:hint="eastAsia"/>
          <w:sz w:val="24"/>
        </w:rPr>
        <w:t>纳税人适用）</w:t>
      </w:r>
      <w:r>
        <w:rPr>
          <w:rFonts w:ascii="仿宋" w:eastAsia="仿宋" w:hAnsi="仿宋" w:hint="eastAsia"/>
          <w:sz w:val="24"/>
        </w:rPr>
        <w:t>，</w:t>
      </w:r>
      <w:r w:rsidRPr="00386806">
        <w:rPr>
          <w:rFonts w:ascii="仿宋" w:eastAsia="仿宋" w:hAnsi="仿宋" w:hint="eastAsia"/>
          <w:sz w:val="24"/>
        </w:rPr>
        <w:t>点完发票提取才允许点发票刷新。</w:t>
      </w:r>
    </w:p>
    <w:p w:rsidR="00991C32" w:rsidRDefault="002273C0" w:rsidP="00991C32">
      <w:pPr>
        <w:spacing w:line="480" w:lineRule="auto"/>
        <w:rPr>
          <w:rFonts w:ascii="仿宋" w:eastAsia="仿宋" w:hAnsi="仿宋"/>
          <w:sz w:val="24"/>
        </w:rPr>
      </w:pPr>
      <w:r>
        <w:rPr>
          <w:rFonts w:ascii="仿宋" w:eastAsia="仿宋" w:hAnsi="仿宋" w:hint="eastAsia"/>
          <w:sz w:val="24"/>
        </w:rPr>
        <w:t>6.</w:t>
      </w:r>
      <w:r w:rsidR="00991C32">
        <w:rPr>
          <w:rFonts w:ascii="仿宋" w:eastAsia="仿宋" w:hAnsi="仿宋" w:hint="eastAsia"/>
          <w:sz w:val="24"/>
        </w:rPr>
        <w:t>优化</w:t>
      </w:r>
      <w:r w:rsidR="00991C32" w:rsidRPr="00991C32">
        <w:rPr>
          <w:rFonts w:ascii="仿宋" w:eastAsia="仿宋" w:hAnsi="仿宋" w:hint="eastAsia"/>
          <w:sz w:val="24"/>
        </w:rPr>
        <w:t>房产税城镇土地使用税申报</w:t>
      </w:r>
      <w:r w:rsidR="00991C32">
        <w:rPr>
          <w:rFonts w:ascii="仿宋" w:eastAsia="仿宋" w:hAnsi="仿宋" w:hint="eastAsia"/>
          <w:sz w:val="24"/>
        </w:rPr>
        <w:t>，</w:t>
      </w:r>
      <w:r w:rsidR="00E001F7">
        <w:rPr>
          <w:rFonts w:ascii="仿宋" w:eastAsia="仿宋" w:hAnsi="仿宋" w:hint="eastAsia"/>
          <w:sz w:val="24"/>
        </w:rPr>
        <w:t>当纳税人用户类型只有一个跨区域税源户，既主体</w:t>
      </w:r>
      <w:r w:rsidR="00C51B0B">
        <w:rPr>
          <w:rFonts w:ascii="仿宋" w:eastAsia="仿宋" w:hAnsi="仿宋" w:hint="eastAsia"/>
          <w:sz w:val="24"/>
        </w:rPr>
        <w:t>是外省跨区税源户</w:t>
      </w:r>
      <w:r w:rsidR="00991C32" w:rsidRPr="00991C32">
        <w:rPr>
          <w:rFonts w:ascii="仿宋" w:eastAsia="仿宋" w:hAnsi="仿宋" w:hint="eastAsia"/>
          <w:sz w:val="24"/>
        </w:rPr>
        <w:t>时，进入房产税城镇土地使用税申报模块时，“本期是否适用增值税小规模纳税人减征政策”默认带出不可修改。</w:t>
      </w:r>
    </w:p>
    <w:p w:rsidR="0088060C" w:rsidRPr="005A5064" w:rsidRDefault="002273C0" w:rsidP="0071520A">
      <w:pPr>
        <w:spacing w:line="480" w:lineRule="auto"/>
        <w:rPr>
          <w:rFonts w:ascii="仿宋" w:eastAsia="仿宋" w:hAnsi="仿宋"/>
          <w:sz w:val="24"/>
        </w:rPr>
      </w:pPr>
      <w:r>
        <w:rPr>
          <w:rFonts w:ascii="仿宋" w:eastAsia="仿宋" w:hAnsi="仿宋"/>
          <w:sz w:val="24"/>
        </w:rPr>
        <w:t>7.</w:t>
      </w:r>
      <w:r w:rsidR="0071520A" w:rsidRPr="005A5064">
        <w:rPr>
          <w:rFonts w:ascii="仿宋" w:eastAsia="仿宋" w:hAnsi="仿宋" w:hint="eastAsia"/>
          <w:sz w:val="24"/>
        </w:rPr>
        <w:t>优化房产税城镇土地使用税申报，当纳税人是小规模纳税人时，本期是否适用</w:t>
      </w:r>
      <w:r w:rsidR="0071520A" w:rsidRPr="005A5064">
        <w:rPr>
          <w:rFonts w:ascii="仿宋" w:eastAsia="仿宋" w:hAnsi="仿宋" w:hint="eastAsia"/>
          <w:sz w:val="24"/>
        </w:rPr>
        <w:lastRenderedPageBreak/>
        <w:t>增值税小规模纳税人减征政策默认带出不可修改。</w:t>
      </w:r>
    </w:p>
    <w:p w:rsidR="00B071AD" w:rsidRPr="005A5064" w:rsidRDefault="002273C0" w:rsidP="00941FAE">
      <w:pPr>
        <w:spacing w:line="480" w:lineRule="auto"/>
        <w:rPr>
          <w:rFonts w:ascii="仿宋" w:eastAsia="仿宋" w:hAnsi="仿宋"/>
          <w:sz w:val="24"/>
        </w:rPr>
      </w:pPr>
      <w:r>
        <w:rPr>
          <w:rFonts w:ascii="仿宋" w:eastAsia="仿宋" w:hAnsi="仿宋"/>
          <w:sz w:val="24"/>
        </w:rPr>
        <w:t>8</w:t>
      </w:r>
      <w:r>
        <w:rPr>
          <w:rFonts w:ascii="仿宋" w:eastAsia="仿宋" w:hAnsi="仿宋" w:hint="eastAsia"/>
          <w:sz w:val="24"/>
        </w:rPr>
        <w:t>.</w:t>
      </w:r>
      <w:r w:rsidR="00011FC1" w:rsidRPr="005A5064">
        <w:rPr>
          <w:rFonts w:ascii="仿宋" w:eastAsia="仿宋" w:hAnsi="仿宋" w:hint="eastAsia"/>
          <w:sz w:val="24"/>
        </w:rPr>
        <w:t>优化房产税城镇土地使用税申报，当纳税人主体是一般纳税人，报验户是小规模时，优先判断主体纳税人的“增值税纳税人类型”。</w:t>
      </w:r>
    </w:p>
    <w:p w:rsidR="002C717C" w:rsidRPr="005A5064" w:rsidRDefault="002273C0" w:rsidP="0015452A">
      <w:pPr>
        <w:spacing w:line="480" w:lineRule="auto"/>
        <w:rPr>
          <w:rFonts w:ascii="仿宋" w:eastAsia="仿宋" w:hAnsi="仿宋"/>
          <w:sz w:val="24"/>
        </w:rPr>
      </w:pPr>
      <w:r>
        <w:rPr>
          <w:rFonts w:ascii="仿宋" w:eastAsia="仿宋" w:hAnsi="仿宋"/>
          <w:sz w:val="24"/>
        </w:rPr>
        <w:t>9.</w:t>
      </w:r>
      <w:r w:rsidR="0015452A" w:rsidRPr="005A5064">
        <w:rPr>
          <w:rFonts w:ascii="仿宋" w:eastAsia="仿宋" w:hAnsi="仿宋" w:hint="eastAsia"/>
          <w:sz w:val="24"/>
        </w:rPr>
        <w:t>优化房产税城镇土地使用税申报，</w:t>
      </w:r>
      <w:r w:rsidR="000F7B69" w:rsidRPr="005A5064">
        <w:rPr>
          <w:rFonts w:ascii="仿宋" w:eastAsia="仿宋" w:hAnsi="仿宋" w:hint="eastAsia"/>
          <w:sz w:val="24"/>
        </w:rPr>
        <w:t>当</w:t>
      </w:r>
      <w:r w:rsidR="0015452A" w:rsidRPr="005A5064">
        <w:rPr>
          <w:rFonts w:ascii="仿宋" w:eastAsia="仿宋" w:hAnsi="仿宋" w:hint="eastAsia"/>
          <w:sz w:val="24"/>
        </w:rPr>
        <w:t>房产税认定期限和城镇土地使用税认定期限不一致，弹出提示“您税费种认定中的房土申报期限不一致，请到主管税务机关修改为一致！”；房产税认定期限和城镇土地使用税的默认规则期限不一致，弹出提示“您税费种认定中的房产税申报期限与默认规则城镇土地使用税申报期限不一致，请到主管税务机关办理业务！”。</w:t>
      </w:r>
    </w:p>
    <w:p w:rsidR="000F7B69" w:rsidRPr="005A5064" w:rsidRDefault="002273C0" w:rsidP="000F7B69">
      <w:pPr>
        <w:spacing w:line="480" w:lineRule="auto"/>
        <w:rPr>
          <w:rFonts w:ascii="仿宋" w:eastAsia="仿宋" w:hAnsi="仿宋"/>
          <w:sz w:val="24"/>
        </w:rPr>
      </w:pPr>
      <w:r>
        <w:rPr>
          <w:rFonts w:ascii="仿宋" w:eastAsia="仿宋" w:hAnsi="仿宋"/>
          <w:sz w:val="24"/>
        </w:rPr>
        <w:t>10.</w:t>
      </w:r>
      <w:r w:rsidR="000F7B69" w:rsidRPr="005A5064">
        <w:rPr>
          <w:rFonts w:ascii="仿宋" w:eastAsia="仿宋" w:hAnsi="仿宋" w:hint="eastAsia"/>
          <w:sz w:val="24"/>
        </w:rPr>
        <w:t>优化</w:t>
      </w:r>
      <w:r w:rsidR="008F647E" w:rsidRPr="005A5064">
        <w:rPr>
          <w:rFonts w:ascii="仿宋" w:eastAsia="仿宋" w:hAnsi="仿宋" w:hint="eastAsia"/>
          <w:sz w:val="24"/>
        </w:rPr>
        <w:t>车辆购置税申报</w:t>
      </w:r>
      <w:r w:rsidR="000F7B69" w:rsidRPr="005A5064">
        <w:rPr>
          <w:rFonts w:ascii="仿宋" w:eastAsia="仿宋" w:hAnsi="仿宋" w:hint="eastAsia"/>
          <w:sz w:val="24"/>
        </w:rPr>
        <w:t>，根据总局关于车辆购置税征管业务系统优化的需求，</w:t>
      </w:r>
    </w:p>
    <w:p w:rsidR="008F647E" w:rsidRPr="005A5064" w:rsidRDefault="008F647E" w:rsidP="008F647E">
      <w:pPr>
        <w:spacing w:line="480" w:lineRule="auto"/>
        <w:rPr>
          <w:rFonts w:ascii="仿宋" w:eastAsia="仿宋" w:hAnsi="仿宋"/>
          <w:sz w:val="24"/>
        </w:rPr>
      </w:pPr>
      <w:r w:rsidRPr="005A5064">
        <w:rPr>
          <w:rFonts w:ascii="仿宋" w:eastAsia="仿宋" w:hAnsi="仿宋" w:hint="eastAsia"/>
          <w:sz w:val="24"/>
        </w:rPr>
        <w:t>发票列表去除“机动车销售统一发票价格”列，即不展示发票含税价格。</w:t>
      </w:r>
    </w:p>
    <w:p w:rsidR="006737AD" w:rsidRPr="005A5064" w:rsidRDefault="002273C0" w:rsidP="006737AD">
      <w:pPr>
        <w:spacing w:line="480" w:lineRule="auto"/>
        <w:rPr>
          <w:rFonts w:ascii="仿宋" w:eastAsia="仿宋" w:hAnsi="仿宋"/>
          <w:sz w:val="24"/>
        </w:rPr>
      </w:pPr>
      <w:r>
        <w:rPr>
          <w:rFonts w:ascii="仿宋" w:eastAsia="仿宋" w:hAnsi="仿宋"/>
          <w:sz w:val="24"/>
        </w:rPr>
        <w:t>11.</w:t>
      </w:r>
      <w:r w:rsidR="00CD1578" w:rsidRPr="005A5064">
        <w:rPr>
          <w:rFonts w:ascii="仿宋" w:eastAsia="仿宋" w:hAnsi="仿宋" w:hint="eastAsia"/>
          <w:sz w:val="24"/>
        </w:rPr>
        <w:t>优化</w:t>
      </w:r>
      <w:r w:rsidR="006737AD" w:rsidRPr="005A5064">
        <w:rPr>
          <w:rFonts w:ascii="仿宋" w:eastAsia="仿宋" w:hAnsi="仿宋" w:hint="eastAsia"/>
          <w:sz w:val="24"/>
        </w:rPr>
        <w:t>消费税申报</w:t>
      </w:r>
      <w:r w:rsidR="00CD1578" w:rsidRPr="005A5064">
        <w:rPr>
          <w:rFonts w:ascii="仿宋" w:eastAsia="仿宋" w:hAnsi="仿宋" w:hint="eastAsia"/>
          <w:sz w:val="24"/>
        </w:rPr>
        <w:t>，根据总局需求</w:t>
      </w:r>
      <w:r w:rsidR="006737AD" w:rsidRPr="005A5064">
        <w:rPr>
          <w:rFonts w:ascii="仿宋" w:eastAsia="仿宋" w:hAnsi="仿宋" w:hint="eastAsia"/>
          <w:sz w:val="24"/>
        </w:rPr>
        <w:t>，取消“卷烟核定最低计税价格监控”、“卷烟销售额监控”监控规则。</w:t>
      </w:r>
    </w:p>
    <w:p w:rsidR="008739CB" w:rsidRDefault="002273C0" w:rsidP="008739CB">
      <w:pPr>
        <w:spacing w:line="480" w:lineRule="auto"/>
        <w:rPr>
          <w:rFonts w:ascii="仿宋" w:eastAsia="仿宋" w:hAnsi="仿宋"/>
          <w:sz w:val="24"/>
        </w:rPr>
      </w:pPr>
      <w:r>
        <w:rPr>
          <w:rFonts w:ascii="仿宋" w:eastAsia="仿宋" w:hAnsi="仿宋"/>
          <w:sz w:val="24"/>
        </w:rPr>
        <w:t>12.</w:t>
      </w:r>
      <w:r w:rsidR="008739CB">
        <w:rPr>
          <w:rFonts w:ascii="仿宋" w:eastAsia="仿宋" w:hAnsi="仿宋" w:hint="eastAsia"/>
          <w:sz w:val="24"/>
        </w:rPr>
        <w:t>新增</w:t>
      </w:r>
      <w:r w:rsidR="002C5EEF" w:rsidRPr="005A5064">
        <w:rPr>
          <w:rFonts w:ascii="仿宋" w:eastAsia="仿宋" w:hAnsi="仿宋" w:hint="eastAsia"/>
          <w:sz w:val="24"/>
        </w:rPr>
        <w:t>功能</w:t>
      </w:r>
      <w:r w:rsidR="009615EA">
        <w:rPr>
          <w:rFonts w:ascii="仿宋" w:eastAsia="仿宋" w:hAnsi="仿宋" w:hint="eastAsia"/>
          <w:sz w:val="24"/>
        </w:rPr>
        <w:t>：</w:t>
      </w:r>
      <w:r w:rsidR="002C5EEF" w:rsidRPr="005A5064">
        <w:rPr>
          <w:rFonts w:ascii="仿宋" w:eastAsia="仿宋" w:hAnsi="仿宋" w:hint="eastAsia"/>
          <w:sz w:val="24"/>
        </w:rPr>
        <w:t>适用15%加计抵减政策的声明。</w:t>
      </w:r>
    </w:p>
    <w:p w:rsidR="00B4139F" w:rsidRDefault="002273C0" w:rsidP="00B4139F">
      <w:pPr>
        <w:spacing w:line="480" w:lineRule="auto"/>
        <w:rPr>
          <w:rFonts w:ascii="仿宋" w:eastAsia="仿宋" w:hAnsi="仿宋"/>
          <w:sz w:val="24"/>
        </w:rPr>
      </w:pPr>
      <w:r>
        <w:rPr>
          <w:rFonts w:ascii="仿宋" w:eastAsia="仿宋" w:hAnsi="仿宋"/>
          <w:sz w:val="24"/>
        </w:rPr>
        <w:t>13.</w:t>
      </w:r>
      <w:r w:rsidR="00B4139F">
        <w:rPr>
          <w:rFonts w:ascii="仿宋" w:eastAsia="仿宋" w:hAnsi="仿宋" w:hint="eastAsia"/>
          <w:sz w:val="24"/>
        </w:rPr>
        <w:t>优化增值税纳税申报表（一般</w:t>
      </w:r>
      <w:r w:rsidR="00B4139F" w:rsidRPr="001E5355">
        <w:rPr>
          <w:rFonts w:ascii="仿宋" w:eastAsia="仿宋" w:hAnsi="仿宋" w:hint="eastAsia"/>
          <w:sz w:val="24"/>
        </w:rPr>
        <w:t>纳税人适用）</w:t>
      </w:r>
      <w:r w:rsidR="00B4139F">
        <w:rPr>
          <w:rFonts w:ascii="仿宋" w:eastAsia="仿宋" w:hAnsi="仿宋" w:hint="eastAsia"/>
          <w:sz w:val="24"/>
        </w:rPr>
        <w:t>，</w:t>
      </w:r>
      <w:r w:rsidR="00B4139F" w:rsidRPr="00B4139F">
        <w:rPr>
          <w:rFonts w:ascii="仿宋" w:eastAsia="仿宋" w:hAnsi="仿宋" w:hint="eastAsia"/>
          <w:sz w:val="24"/>
        </w:rPr>
        <w:t>初始化</w:t>
      </w:r>
      <w:r w:rsidR="00B4139F">
        <w:rPr>
          <w:rFonts w:ascii="仿宋" w:eastAsia="仿宋" w:hAnsi="仿宋" w:hint="eastAsia"/>
          <w:sz w:val="24"/>
        </w:rPr>
        <w:t>时</w:t>
      </w:r>
      <w:r w:rsidR="00B4139F" w:rsidRPr="00B4139F">
        <w:rPr>
          <w:rFonts w:ascii="仿宋" w:eastAsia="仿宋" w:hAnsi="仿宋" w:hint="eastAsia"/>
          <w:sz w:val="24"/>
        </w:rPr>
        <w:t>弹出加计抵减提示说明</w:t>
      </w:r>
      <w:r w:rsidR="00B4139F">
        <w:rPr>
          <w:rFonts w:ascii="仿宋" w:eastAsia="仿宋" w:hAnsi="仿宋" w:hint="eastAsia"/>
          <w:sz w:val="24"/>
        </w:rPr>
        <w:t>；</w:t>
      </w:r>
      <w:r w:rsidR="00B4139F" w:rsidRPr="00B4139F">
        <w:rPr>
          <w:rFonts w:ascii="仿宋" w:eastAsia="仿宋" w:hAnsi="仿宋" w:hint="eastAsia"/>
          <w:sz w:val="24"/>
        </w:rPr>
        <w:t>在做2020年的加计抵减声明时，10%的加计抵减和15%的加计抵减，只能二选其一，不能两种都做，否则给出提示</w:t>
      </w:r>
      <w:r w:rsidR="00B4139F">
        <w:rPr>
          <w:rFonts w:ascii="仿宋" w:eastAsia="仿宋" w:hAnsi="仿宋" w:hint="eastAsia"/>
          <w:sz w:val="24"/>
        </w:rPr>
        <w:t>。</w:t>
      </w:r>
    </w:p>
    <w:p w:rsidR="00B622E0" w:rsidRPr="00B622E0" w:rsidRDefault="002273C0" w:rsidP="00B622E0">
      <w:pPr>
        <w:spacing w:line="480" w:lineRule="auto"/>
        <w:rPr>
          <w:rFonts w:ascii="仿宋" w:eastAsia="仿宋" w:hAnsi="仿宋"/>
          <w:sz w:val="24"/>
        </w:rPr>
      </w:pPr>
      <w:r>
        <w:rPr>
          <w:rFonts w:ascii="仿宋" w:eastAsia="仿宋" w:hAnsi="仿宋"/>
          <w:sz w:val="24"/>
        </w:rPr>
        <w:t>14.</w:t>
      </w:r>
      <w:r w:rsidR="00B622E0">
        <w:rPr>
          <w:rFonts w:ascii="仿宋" w:eastAsia="仿宋" w:hAnsi="仿宋" w:hint="eastAsia"/>
          <w:sz w:val="24"/>
        </w:rPr>
        <w:t>优化</w:t>
      </w:r>
      <w:r w:rsidR="00B622E0" w:rsidRPr="00B622E0">
        <w:rPr>
          <w:rFonts w:ascii="仿宋" w:eastAsia="仿宋" w:hAnsi="仿宋" w:hint="eastAsia"/>
          <w:sz w:val="24"/>
        </w:rPr>
        <w:t>企业所得税季度申报（A类）</w:t>
      </w:r>
      <w:r w:rsidR="00B622E0">
        <w:rPr>
          <w:rFonts w:ascii="仿宋" w:eastAsia="仿宋" w:hAnsi="仿宋" w:hint="eastAsia"/>
          <w:sz w:val="24"/>
        </w:rPr>
        <w:t>，</w:t>
      </w:r>
      <w:r w:rsidR="00B622E0" w:rsidRPr="00B622E0">
        <w:rPr>
          <w:rFonts w:ascii="仿宋" w:eastAsia="仿宋" w:hAnsi="仿宋" w:hint="eastAsia"/>
          <w:sz w:val="24"/>
        </w:rPr>
        <w:t>纳税人申报A类月季报所得税申报表时，</w:t>
      </w:r>
      <w:r w:rsidR="00B622E0">
        <w:rPr>
          <w:rFonts w:ascii="仿宋" w:eastAsia="仿宋" w:hAnsi="仿宋" w:hint="eastAsia"/>
          <w:sz w:val="24"/>
        </w:rPr>
        <w:t>如</w:t>
      </w:r>
      <w:r w:rsidR="00B622E0" w:rsidRPr="00B622E0">
        <w:rPr>
          <w:rFonts w:ascii="仿宋" w:eastAsia="仿宋" w:hAnsi="仿宋" w:hint="eastAsia"/>
          <w:sz w:val="24"/>
        </w:rPr>
        <w:t>征管系统中有以下二种（暂）相匹配属期财务报表为前提，系统直接调取财务报表相关数据，生成</w:t>
      </w:r>
      <w:r w:rsidR="00B622E0">
        <w:rPr>
          <w:rFonts w:ascii="仿宋" w:eastAsia="仿宋" w:hAnsi="仿宋" w:hint="eastAsia"/>
          <w:sz w:val="24"/>
        </w:rPr>
        <w:t>至</w:t>
      </w:r>
      <w:r w:rsidR="00B622E0" w:rsidRPr="00B622E0">
        <w:rPr>
          <w:rFonts w:ascii="仿宋" w:eastAsia="仿宋" w:hAnsi="仿宋" w:hint="eastAsia"/>
          <w:sz w:val="24"/>
        </w:rPr>
        <w:t xml:space="preserve">主表第1至3行，可修改。 </w:t>
      </w:r>
    </w:p>
    <w:p w:rsidR="00B622E0" w:rsidRPr="00B622E0" w:rsidRDefault="003B5C83" w:rsidP="00B622E0">
      <w:pPr>
        <w:spacing w:line="480" w:lineRule="auto"/>
        <w:rPr>
          <w:rFonts w:ascii="仿宋" w:eastAsia="仿宋" w:hAnsi="仿宋"/>
          <w:sz w:val="24"/>
        </w:rPr>
      </w:pPr>
      <w:r w:rsidRPr="003B5C83">
        <w:rPr>
          <w:rFonts w:ascii="仿宋" w:eastAsia="仿宋" w:hAnsi="仿宋" w:hint="eastAsia"/>
          <w:sz w:val="24"/>
        </w:rPr>
        <w:t>1)</w:t>
      </w:r>
      <w:r w:rsidR="00B622E0" w:rsidRPr="00B622E0">
        <w:rPr>
          <w:rFonts w:ascii="仿宋" w:eastAsia="仿宋" w:hAnsi="仿宋" w:hint="eastAsia"/>
          <w:sz w:val="24"/>
        </w:rPr>
        <w:t xml:space="preserve">执行企业会计准则的一般企业，A类申报表主表第1行营业收入、第2行营业成本、第3行利润总额分别调取利润表本期金额“营业收入”行或第1行、“营业成本”行或第2行、“利润总额”行或18行。 </w:t>
      </w:r>
    </w:p>
    <w:p w:rsidR="00B622E0" w:rsidRDefault="003B5C83" w:rsidP="00B622E0">
      <w:pPr>
        <w:spacing w:line="480" w:lineRule="auto"/>
        <w:rPr>
          <w:rFonts w:ascii="仿宋" w:eastAsia="仿宋" w:hAnsi="仿宋"/>
          <w:sz w:val="24"/>
        </w:rPr>
      </w:pPr>
      <w:r>
        <w:rPr>
          <w:rFonts w:ascii="仿宋" w:eastAsia="仿宋" w:hAnsi="仿宋" w:hint="eastAsia"/>
          <w:sz w:val="24"/>
        </w:rPr>
        <w:lastRenderedPageBreak/>
        <w:t>2</w:t>
      </w:r>
      <w:r w:rsidRPr="003B5C83">
        <w:rPr>
          <w:rFonts w:ascii="仿宋" w:eastAsia="仿宋" w:hAnsi="仿宋" w:hint="eastAsia"/>
          <w:sz w:val="24"/>
        </w:rPr>
        <w:t>)</w:t>
      </w:r>
      <w:r w:rsidR="00B622E0" w:rsidRPr="00B622E0">
        <w:rPr>
          <w:rFonts w:ascii="仿宋" w:eastAsia="仿宋" w:hAnsi="仿宋" w:hint="eastAsia"/>
          <w:sz w:val="24"/>
        </w:rPr>
        <w:t>执行小企业会计准则的企业，A类申报表主表第1行营业收入、第2行营业成本、第3行利润总额分别调取利润表本年累计金额“营业收入”行或第1行、“营业成本”行或第2行、“利润总额”行或第30</w:t>
      </w:r>
      <w:r w:rsidR="00A626B2">
        <w:rPr>
          <w:rFonts w:ascii="仿宋" w:eastAsia="仿宋" w:hAnsi="仿宋" w:hint="eastAsia"/>
          <w:sz w:val="24"/>
        </w:rPr>
        <w:t>行</w:t>
      </w:r>
      <w:r w:rsidR="00B622E0" w:rsidRPr="00B622E0">
        <w:rPr>
          <w:rFonts w:ascii="仿宋" w:eastAsia="仿宋" w:hAnsi="仿宋" w:hint="eastAsia"/>
          <w:sz w:val="24"/>
        </w:rPr>
        <w:t>。</w:t>
      </w:r>
    </w:p>
    <w:p w:rsidR="000B6DBA" w:rsidRPr="003B5C83" w:rsidRDefault="002273C0" w:rsidP="000B6DBA">
      <w:pPr>
        <w:spacing w:line="480" w:lineRule="auto"/>
        <w:rPr>
          <w:rFonts w:ascii="仿宋" w:eastAsia="仿宋" w:hAnsi="仿宋"/>
          <w:sz w:val="24"/>
        </w:rPr>
      </w:pPr>
      <w:r>
        <w:rPr>
          <w:rFonts w:ascii="仿宋" w:eastAsia="仿宋" w:hAnsi="仿宋"/>
          <w:sz w:val="24"/>
        </w:rPr>
        <w:t>15.</w:t>
      </w:r>
      <w:r w:rsidR="000B6DBA">
        <w:rPr>
          <w:rFonts w:ascii="仿宋" w:eastAsia="仿宋" w:hAnsi="仿宋"/>
          <w:sz w:val="24"/>
        </w:rPr>
        <w:t>优化</w:t>
      </w:r>
      <w:r w:rsidR="000B6DBA" w:rsidRPr="003B5C83">
        <w:rPr>
          <w:rFonts w:ascii="仿宋" w:eastAsia="仿宋" w:hAnsi="仿宋" w:hint="eastAsia"/>
          <w:sz w:val="24"/>
        </w:rPr>
        <w:t>小企业会计准则财务报表与信息采集</w:t>
      </w:r>
      <w:r w:rsidR="000B6DBA">
        <w:rPr>
          <w:rFonts w:ascii="仿宋" w:eastAsia="仿宋" w:hAnsi="仿宋" w:hint="eastAsia"/>
          <w:sz w:val="24"/>
        </w:rPr>
        <w:t>，</w:t>
      </w:r>
      <w:r w:rsidR="000B6DBA" w:rsidRPr="003B5C83">
        <w:rPr>
          <w:rFonts w:ascii="仿宋" w:eastAsia="仿宋" w:hAnsi="仿宋" w:hint="eastAsia"/>
          <w:sz w:val="24"/>
        </w:rPr>
        <w:t xml:space="preserve"> </w:t>
      </w:r>
    </w:p>
    <w:p w:rsidR="000B6DBA" w:rsidRPr="003B5C83" w:rsidRDefault="000B6DBA" w:rsidP="000B6DBA">
      <w:pPr>
        <w:spacing w:line="480" w:lineRule="auto"/>
        <w:rPr>
          <w:rFonts w:ascii="仿宋" w:eastAsia="仿宋" w:hAnsi="仿宋"/>
          <w:sz w:val="24"/>
        </w:rPr>
      </w:pPr>
      <w:r w:rsidRPr="003B5C83">
        <w:rPr>
          <w:rFonts w:ascii="仿宋" w:eastAsia="仿宋" w:hAnsi="仿宋" w:hint="eastAsia"/>
          <w:sz w:val="24"/>
        </w:rPr>
        <w:t>1)报送资料调整，需减少《小企业会计准则附注》电子资料报送；</w:t>
      </w:r>
    </w:p>
    <w:p w:rsidR="000B6DBA" w:rsidRPr="003B5C83" w:rsidRDefault="000B6DBA" w:rsidP="000B6DBA">
      <w:pPr>
        <w:spacing w:line="480" w:lineRule="auto"/>
        <w:rPr>
          <w:rFonts w:ascii="仿宋" w:eastAsia="仿宋" w:hAnsi="仿宋"/>
          <w:sz w:val="24"/>
        </w:rPr>
      </w:pPr>
      <w:r w:rsidRPr="003B5C83">
        <w:rPr>
          <w:rFonts w:ascii="仿宋" w:eastAsia="仿宋" w:hAnsi="仿宋" w:hint="eastAsia"/>
          <w:sz w:val="24"/>
        </w:rPr>
        <w:t>2)报送条件调整，《现金流量表》的报送条件需由各省自行决定；</w:t>
      </w:r>
    </w:p>
    <w:p w:rsidR="000B6DBA" w:rsidRPr="00A010B2" w:rsidRDefault="000B6DBA" w:rsidP="000B6DBA">
      <w:pPr>
        <w:spacing w:line="480" w:lineRule="auto"/>
        <w:rPr>
          <w:rFonts w:ascii="仿宋" w:eastAsia="仿宋" w:hAnsi="仿宋"/>
          <w:sz w:val="24"/>
        </w:rPr>
      </w:pPr>
      <w:r>
        <w:rPr>
          <w:rFonts w:ascii="仿宋" w:eastAsia="仿宋" w:hAnsi="仿宋" w:hint="eastAsia"/>
          <w:sz w:val="24"/>
        </w:rPr>
        <w:t>3)</w:t>
      </w:r>
      <w:r w:rsidRPr="00A010B2">
        <w:rPr>
          <w:rFonts w:ascii="仿宋" w:eastAsia="仿宋" w:hAnsi="仿宋" w:hint="eastAsia"/>
          <w:sz w:val="24"/>
        </w:rPr>
        <w:t>修改资料报送小类名称，由“小企业会计准则财务报表与信息采集”改为“财务报表报送与信息采集（小企业会计准则）”；</w:t>
      </w:r>
    </w:p>
    <w:p w:rsidR="000B6DBA" w:rsidRPr="00A010B2" w:rsidRDefault="000B6DBA" w:rsidP="000B6DBA">
      <w:pPr>
        <w:spacing w:line="480" w:lineRule="auto"/>
        <w:rPr>
          <w:rFonts w:ascii="仿宋" w:eastAsia="仿宋" w:hAnsi="仿宋"/>
          <w:sz w:val="24"/>
        </w:rPr>
      </w:pPr>
      <w:r>
        <w:rPr>
          <w:rFonts w:ascii="仿宋" w:eastAsia="仿宋" w:hAnsi="仿宋" w:hint="eastAsia"/>
          <w:sz w:val="24"/>
        </w:rPr>
        <w:t>4</w:t>
      </w:r>
      <w:r w:rsidRPr="00A010B2">
        <w:rPr>
          <w:rFonts w:ascii="仿宋" w:eastAsia="仿宋" w:hAnsi="仿宋" w:hint="eastAsia"/>
          <w:sz w:val="24"/>
        </w:rPr>
        <w:t>)删除《存货的披露（适用执行小企业会计准则的企业）》、《短期投资的披露（适用执行小企业会计准则的企业）》、《固定资产的披露（适用执行小企业会计准则的企业）》、《利润分配表（适用执行小企业会计准则的企业）》、《应付职工薪酬的披露（适用执行小企业会计准则的企业）》、《 应交税费的披露（适用执行小企业会计准则的企业）》、《应收账款按账龄结构披露（适用执行小企业会计准则的企业）》、《小企业会计准则附注》、《年度财务会计报告审计报告》、《“研发支出”辅助账汇总表》；</w:t>
      </w:r>
    </w:p>
    <w:p w:rsidR="000B6DBA" w:rsidRDefault="000B6DBA" w:rsidP="000B6DBA">
      <w:pPr>
        <w:spacing w:line="480" w:lineRule="auto"/>
        <w:rPr>
          <w:rFonts w:ascii="仿宋" w:eastAsia="仿宋" w:hAnsi="仿宋"/>
          <w:sz w:val="24"/>
        </w:rPr>
      </w:pPr>
      <w:r>
        <w:rPr>
          <w:rFonts w:ascii="仿宋" w:eastAsia="仿宋" w:hAnsi="仿宋" w:hint="eastAsia"/>
          <w:sz w:val="24"/>
        </w:rPr>
        <w:t>5</w:t>
      </w:r>
      <w:r w:rsidRPr="00A010B2">
        <w:rPr>
          <w:rFonts w:ascii="仿宋" w:eastAsia="仿宋" w:hAnsi="仿宋" w:hint="eastAsia"/>
          <w:sz w:val="24"/>
        </w:rPr>
        <w:t>)2019年1</w:t>
      </w:r>
      <w:r w:rsidR="002273C0">
        <w:rPr>
          <w:rFonts w:ascii="仿宋" w:eastAsia="仿宋" w:hAnsi="仿宋"/>
          <w:sz w:val="24"/>
        </w:rPr>
        <w:t>0</w:t>
      </w:r>
      <w:r w:rsidRPr="00A010B2">
        <w:rPr>
          <w:rFonts w:ascii="仿宋" w:eastAsia="仿宋" w:hAnsi="仿宋" w:hint="eastAsia"/>
          <w:sz w:val="24"/>
        </w:rPr>
        <w:t>月1日之后的税款所属期，启用新表单。</w:t>
      </w:r>
    </w:p>
    <w:p w:rsidR="000B6DBA" w:rsidRPr="00C77C44" w:rsidRDefault="002273C0" w:rsidP="000B6DBA">
      <w:pPr>
        <w:spacing w:line="480" w:lineRule="auto"/>
        <w:rPr>
          <w:rFonts w:ascii="仿宋" w:eastAsia="仿宋" w:hAnsi="仿宋"/>
          <w:sz w:val="24"/>
        </w:rPr>
      </w:pPr>
      <w:r>
        <w:rPr>
          <w:rFonts w:ascii="仿宋" w:eastAsia="仿宋" w:hAnsi="仿宋"/>
          <w:sz w:val="24"/>
        </w:rPr>
        <w:t>16.</w:t>
      </w:r>
      <w:r w:rsidR="000B6DBA">
        <w:rPr>
          <w:rFonts w:ascii="仿宋" w:eastAsia="仿宋" w:hAnsi="仿宋" w:hint="eastAsia"/>
          <w:sz w:val="24"/>
        </w:rPr>
        <w:t>优化</w:t>
      </w:r>
      <w:r w:rsidR="000B6DBA" w:rsidRPr="00C77C44">
        <w:rPr>
          <w:rFonts w:ascii="仿宋" w:eastAsia="仿宋" w:hAnsi="仿宋" w:hint="eastAsia"/>
          <w:sz w:val="24"/>
        </w:rPr>
        <w:t>企业集团合并财务报表报送与信息采集</w:t>
      </w:r>
      <w:r w:rsidR="000B6DBA">
        <w:rPr>
          <w:rFonts w:ascii="仿宋" w:eastAsia="仿宋" w:hAnsi="仿宋" w:hint="eastAsia"/>
          <w:sz w:val="24"/>
        </w:rPr>
        <w:t>，</w:t>
      </w:r>
      <w:r w:rsidR="000B6DBA" w:rsidRPr="00C77C44">
        <w:rPr>
          <w:rFonts w:ascii="仿宋" w:eastAsia="仿宋" w:hAnsi="仿宋" w:hint="eastAsia"/>
          <w:sz w:val="24"/>
        </w:rPr>
        <w:t>依据核心表单变化同步修改（2019年1</w:t>
      </w:r>
      <w:r>
        <w:rPr>
          <w:rFonts w:ascii="仿宋" w:eastAsia="仿宋" w:hAnsi="仿宋"/>
          <w:sz w:val="24"/>
        </w:rPr>
        <w:t>0</w:t>
      </w:r>
      <w:r w:rsidR="000B6DBA" w:rsidRPr="00C77C44">
        <w:rPr>
          <w:rFonts w:ascii="仿宋" w:eastAsia="仿宋" w:hAnsi="仿宋" w:hint="eastAsia"/>
          <w:sz w:val="24"/>
        </w:rPr>
        <w:t>月1日后所属期，启用新表单）。</w:t>
      </w:r>
    </w:p>
    <w:p w:rsidR="000B6DBA" w:rsidRDefault="002273C0" w:rsidP="000B6DBA">
      <w:pPr>
        <w:spacing w:line="480" w:lineRule="auto"/>
        <w:rPr>
          <w:rFonts w:ascii="仿宋" w:eastAsia="仿宋" w:hAnsi="仿宋"/>
          <w:sz w:val="24"/>
        </w:rPr>
      </w:pPr>
      <w:r>
        <w:rPr>
          <w:rFonts w:ascii="仿宋" w:eastAsia="仿宋" w:hAnsi="仿宋"/>
          <w:sz w:val="24"/>
        </w:rPr>
        <w:t>17.</w:t>
      </w:r>
      <w:r w:rsidR="000B6DBA">
        <w:rPr>
          <w:rFonts w:ascii="仿宋" w:eastAsia="仿宋" w:hAnsi="仿宋" w:hint="eastAsia"/>
          <w:sz w:val="24"/>
        </w:rPr>
        <w:t>优化</w:t>
      </w:r>
      <w:r w:rsidR="000B6DBA" w:rsidRPr="00C77C44">
        <w:rPr>
          <w:rFonts w:ascii="仿宋" w:eastAsia="仿宋" w:hAnsi="仿宋" w:hint="eastAsia"/>
          <w:sz w:val="24"/>
        </w:rPr>
        <w:t>企业会计准则（一般企业）财务报表报送与信息采集</w:t>
      </w:r>
      <w:r w:rsidR="000B6DBA">
        <w:rPr>
          <w:rFonts w:ascii="仿宋" w:eastAsia="仿宋" w:hAnsi="仿宋" w:hint="eastAsia"/>
          <w:sz w:val="24"/>
        </w:rPr>
        <w:t>，</w:t>
      </w:r>
      <w:r w:rsidR="000B6DBA" w:rsidRPr="00C77C44">
        <w:rPr>
          <w:rFonts w:ascii="仿宋" w:eastAsia="仿宋" w:hAnsi="仿宋" w:hint="eastAsia"/>
          <w:sz w:val="24"/>
        </w:rPr>
        <w:t>增加《资产负债表（适用已执行新金融准则、新收入准则和新租赁准则的一般企业）》、《利润表（适用已执行新金融准则、新收入准则和新租赁准则的一般企业）》（2019年1</w:t>
      </w:r>
      <w:r>
        <w:rPr>
          <w:rFonts w:ascii="仿宋" w:eastAsia="仿宋" w:hAnsi="仿宋"/>
          <w:sz w:val="24"/>
        </w:rPr>
        <w:t>0</w:t>
      </w:r>
      <w:r w:rsidR="000B6DBA" w:rsidRPr="00C77C44">
        <w:rPr>
          <w:rFonts w:ascii="仿宋" w:eastAsia="仿宋" w:hAnsi="仿宋" w:hint="eastAsia"/>
          <w:sz w:val="24"/>
        </w:rPr>
        <w:t>月1日后所属期，启用新表单）。</w:t>
      </w:r>
    </w:p>
    <w:p w:rsidR="00984717" w:rsidRPr="0008152B" w:rsidRDefault="00984717" w:rsidP="0001408F">
      <w:pPr>
        <w:pStyle w:val="2"/>
      </w:pPr>
      <w:r w:rsidRPr="0008152B">
        <w:rPr>
          <w:rFonts w:cs="微软雅黑" w:hint="eastAsia"/>
          <w:kern w:val="0"/>
          <w:szCs w:val="21"/>
        </w:rPr>
        <w:lastRenderedPageBreak/>
        <w:t>（二）</w:t>
      </w:r>
      <w:r w:rsidR="008D7EA5">
        <w:rPr>
          <w:rFonts w:hint="eastAsia"/>
        </w:rPr>
        <w:t>用户</w:t>
      </w:r>
      <w:r w:rsidRPr="0008152B">
        <w:rPr>
          <w:rFonts w:hint="eastAsia"/>
        </w:rPr>
        <w:t>信息查询：</w:t>
      </w:r>
    </w:p>
    <w:p w:rsidR="00DC467F" w:rsidRDefault="00984717" w:rsidP="00DC467F">
      <w:pPr>
        <w:spacing w:line="480" w:lineRule="auto"/>
        <w:rPr>
          <w:rFonts w:ascii="仿宋" w:eastAsia="仿宋" w:hAnsi="仿宋"/>
          <w:sz w:val="24"/>
        </w:rPr>
      </w:pPr>
      <w:r>
        <w:rPr>
          <w:rFonts w:ascii="仿宋" w:eastAsia="仿宋" w:hAnsi="仿宋" w:hint="eastAsia"/>
          <w:sz w:val="24"/>
        </w:rPr>
        <w:t>1</w:t>
      </w:r>
      <w:r w:rsidR="002273C0">
        <w:rPr>
          <w:rFonts w:ascii="仿宋" w:eastAsia="仿宋" w:hAnsi="仿宋" w:hint="eastAsia"/>
          <w:sz w:val="24"/>
        </w:rPr>
        <w:t>.</w:t>
      </w:r>
      <w:r w:rsidR="00DC467F">
        <w:rPr>
          <w:rFonts w:ascii="仿宋" w:eastAsia="仿宋" w:hAnsi="仿宋"/>
          <w:sz w:val="24"/>
        </w:rPr>
        <w:t>优化</w:t>
      </w:r>
      <w:r w:rsidR="00DC467F" w:rsidRPr="005A1599">
        <w:rPr>
          <w:rFonts w:ascii="仿宋" w:eastAsia="仿宋" w:hAnsi="仿宋" w:hint="eastAsia"/>
          <w:sz w:val="24"/>
        </w:rPr>
        <w:t>办税进度查询</w:t>
      </w:r>
    </w:p>
    <w:p w:rsidR="00DC467F" w:rsidRPr="005A1599" w:rsidRDefault="00DC467F" w:rsidP="00DC467F">
      <w:pPr>
        <w:spacing w:line="480" w:lineRule="auto"/>
        <w:rPr>
          <w:rFonts w:ascii="仿宋" w:eastAsia="仿宋" w:hAnsi="仿宋"/>
          <w:sz w:val="24"/>
        </w:rPr>
      </w:pPr>
      <w:r>
        <w:rPr>
          <w:rFonts w:ascii="仿宋" w:eastAsia="仿宋" w:hAnsi="仿宋" w:hint="eastAsia"/>
          <w:sz w:val="24"/>
        </w:rPr>
        <w:t>1)</w:t>
      </w:r>
      <w:r w:rsidRPr="005A1599">
        <w:rPr>
          <w:rFonts w:ascii="仿宋" w:eastAsia="仿宋" w:hAnsi="仿宋" w:hint="eastAsia"/>
          <w:sz w:val="24"/>
        </w:rPr>
        <w:t>增加“评价”列，已经评价的置灰，不允许重复评价；</w:t>
      </w:r>
    </w:p>
    <w:p w:rsidR="00DC467F" w:rsidRPr="005A1599" w:rsidRDefault="00DC467F" w:rsidP="00DC467F">
      <w:pPr>
        <w:spacing w:line="480" w:lineRule="auto"/>
        <w:rPr>
          <w:rFonts w:ascii="仿宋" w:eastAsia="仿宋" w:hAnsi="仿宋"/>
          <w:sz w:val="24"/>
        </w:rPr>
      </w:pPr>
      <w:r w:rsidRPr="005A1599">
        <w:rPr>
          <w:rFonts w:ascii="仿宋" w:eastAsia="仿宋" w:hAnsi="仿宋" w:hint="eastAsia"/>
          <w:sz w:val="24"/>
        </w:rPr>
        <w:t>2)点击“评价”链接，需跳转办税评价功能；</w:t>
      </w:r>
    </w:p>
    <w:p w:rsidR="00DC467F" w:rsidRPr="0008152B" w:rsidRDefault="00DC467F" w:rsidP="00DC467F">
      <w:pPr>
        <w:spacing w:line="480" w:lineRule="auto"/>
        <w:rPr>
          <w:rFonts w:ascii="仿宋" w:eastAsia="仿宋" w:hAnsi="仿宋"/>
          <w:sz w:val="24"/>
        </w:rPr>
      </w:pPr>
      <w:r w:rsidRPr="005A1599">
        <w:rPr>
          <w:rFonts w:ascii="仿宋" w:eastAsia="仿宋" w:hAnsi="仿宋" w:hint="eastAsia"/>
          <w:sz w:val="24"/>
        </w:rPr>
        <w:t>3)只有已办结的事项允许评价。</w:t>
      </w:r>
    </w:p>
    <w:p w:rsidR="00984717" w:rsidRPr="0008152B" w:rsidRDefault="00984717" w:rsidP="000A358E">
      <w:pPr>
        <w:spacing w:line="480" w:lineRule="auto"/>
        <w:rPr>
          <w:rFonts w:ascii="仿宋" w:eastAsia="仿宋" w:hAnsi="仿宋"/>
          <w:sz w:val="24"/>
        </w:rPr>
      </w:pPr>
      <w:r>
        <w:rPr>
          <w:rFonts w:ascii="仿宋" w:eastAsia="仿宋" w:hAnsi="仿宋" w:hint="eastAsia"/>
          <w:sz w:val="24"/>
        </w:rPr>
        <w:t>2</w:t>
      </w:r>
      <w:r w:rsidR="002273C0">
        <w:rPr>
          <w:rFonts w:ascii="仿宋" w:eastAsia="仿宋" w:hAnsi="仿宋" w:hint="eastAsia"/>
          <w:sz w:val="24"/>
        </w:rPr>
        <w:t>.</w:t>
      </w:r>
      <w:r w:rsidRPr="0008152B">
        <w:rPr>
          <w:rFonts w:ascii="仿宋" w:eastAsia="仿宋" w:hAnsi="仿宋" w:hint="eastAsia"/>
          <w:sz w:val="24"/>
        </w:rPr>
        <w:t>优化</w:t>
      </w:r>
      <w:r w:rsidR="000A358E" w:rsidRPr="000A358E">
        <w:rPr>
          <w:rFonts w:ascii="仿宋" w:eastAsia="仿宋" w:hAnsi="仿宋" w:hint="eastAsia"/>
          <w:sz w:val="24"/>
        </w:rPr>
        <w:t>发票信息查询</w:t>
      </w:r>
      <w:r w:rsidR="000A358E">
        <w:rPr>
          <w:rFonts w:ascii="仿宋" w:eastAsia="仿宋" w:hAnsi="仿宋" w:hint="eastAsia"/>
          <w:sz w:val="24"/>
        </w:rPr>
        <w:t>，</w:t>
      </w:r>
      <w:r w:rsidR="004E5CCA">
        <w:rPr>
          <w:rFonts w:ascii="仿宋" w:eastAsia="仿宋" w:hAnsi="仿宋" w:hint="eastAsia"/>
          <w:sz w:val="24"/>
        </w:rPr>
        <w:t>可以获取全部数据</w:t>
      </w:r>
      <w:r w:rsidRPr="0008152B">
        <w:rPr>
          <w:rFonts w:ascii="仿宋" w:eastAsia="仿宋" w:hAnsi="仿宋"/>
          <w:sz w:val="24"/>
        </w:rPr>
        <w:t>。</w:t>
      </w:r>
    </w:p>
    <w:p w:rsidR="00984717" w:rsidRPr="0008152B" w:rsidRDefault="00984717" w:rsidP="0001408F">
      <w:pPr>
        <w:pStyle w:val="2"/>
      </w:pPr>
      <w:r w:rsidRPr="0008152B">
        <w:rPr>
          <w:rFonts w:cs="微软雅黑" w:hint="eastAsia"/>
          <w:kern w:val="0"/>
          <w:szCs w:val="21"/>
        </w:rPr>
        <w:t>（三）</w:t>
      </w:r>
      <w:r w:rsidR="007C0DA3">
        <w:rPr>
          <w:rFonts w:hint="eastAsia"/>
        </w:rPr>
        <w:t>发票使用</w:t>
      </w:r>
      <w:r w:rsidRPr="0008152B">
        <w:rPr>
          <w:rFonts w:hint="eastAsia"/>
        </w:rPr>
        <w:t>：</w:t>
      </w:r>
    </w:p>
    <w:p w:rsidR="007020B6" w:rsidRPr="0008152B" w:rsidRDefault="00B87861" w:rsidP="007020B6">
      <w:pPr>
        <w:spacing w:line="480" w:lineRule="auto"/>
        <w:rPr>
          <w:rFonts w:ascii="仿宋" w:eastAsia="仿宋" w:hAnsi="仿宋"/>
          <w:sz w:val="24"/>
        </w:rPr>
      </w:pPr>
      <w:r>
        <w:rPr>
          <w:rFonts w:ascii="仿宋" w:eastAsia="仿宋" w:hAnsi="仿宋" w:hint="eastAsia"/>
          <w:sz w:val="24"/>
        </w:rPr>
        <w:t>1</w:t>
      </w:r>
      <w:r w:rsidR="002273C0">
        <w:rPr>
          <w:rFonts w:ascii="仿宋" w:eastAsia="仿宋" w:hAnsi="仿宋" w:hint="eastAsia"/>
          <w:sz w:val="24"/>
        </w:rPr>
        <w:t>.</w:t>
      </w:r>
      <w:r w:rsidR="004F4D0C">
        <w:rPr>
          <w:rFonts w:ascii="仿宋" w:eastAsia="仿宋" w:hAnsi="仿宋" w:hint="eastAsia"/>
          <w:sz w:val="24"/>
        </w:rPr>
        <w:t>优化</w:t>
      </w:r>
      <w:r w:rsidR="004F4D0C" w:rsidRPr="004F4D0C">
        <w:rPr>
          <w:rFonts w:ascii="仿宋" w:eastAsia="仿宋" w:hAnsi="仿宋" w:hint="eastAsia"/>
          <w:sz w:val="24"/>
        </w:rPr>
        <w:t>发票验</w:t>
      </w:r>
      <w:r w:rsidR="004F4D0C">
        <w:rPr>
          <w:rFonts w:ascii="仿宋" w:eastAsia="仿宋" w:hAnsi="仿宋" w:hint="eastAsia"/>
          <w:sz w:val="24"/>
        </w:rPr>
        <w:t>（交）</w:t>
      </w:r>
      <w:r w:rsidR="004F4D0C" w:rsidRPr="004F4D0C">
        <w:rPr>
          <w:rFonts w:ascii="仿宋" w:eastAsia="仿宋" w:hAnsi="仿宋" w:hint="eastAsia"/>
          <w:sz w:val="24"/>
        </w:rPr>
        <w:t>旧，当发票2.0启用时，</w:t>
      </w:r>
      <w:r w:rsidR="004F4D0C">
        <w:rPr>
          <w:rFonts w:ascii="仿宋" w:eastAsia="仿宋" w:hAnsi="仿宋" w:hint="eastAsia"/>
          <w:sz w:val="24"/>
        </w:rPr>
        <w:t>隐藏防伪税控</w:t>
      </w:r>
      <w:r w:rsidR="004F4D0C" w:rsidRPr="004F4D0C">
        <w:rPr>
          <w:rFonts w:ascii="仿宋" w:eastAsia="仿宋" w:hAnsi="仿宋" w:hint="eastAsia"/>
          <w:sz w:val="24"/>
        </w:rPr>
        <w:t>验交旧</w:t>
      </w:r>
      <w:r w:rsidR="007020B6">
        <w:rPr>
          <w:rFonts w:ascii="仿宋" w:eastAsia="仿宋" w:hAnsi="仿宋" w:hint="eastAsia"/>
          <w:sz w:val="24"/>
        </w:rPr>
        <w:t>按钮，可通过</w:t>
      </w:r>
      <w:r w:rsidR="007020B6" w:rsidRPr="007020B6">
        <w:rPr>
          <w:rFonts w:ascii="仿宋" w:eastAsia="仿宋" w:hAnsi="仿宋" w:hint="eastAsia"/>
          <w:sz w:val="24"/>
        </w:rPr>
        <w:t>货运系统发票验交旧</w:t>
      </w:r>
      <w:r w:rsidR="007020B6">
        <w:rPr>
          <w:rFonts w:ascii="仿宋" w:eastAsia="仿宋" w:hAnsi="仿宋" w:hint="eastAsia"/>
          <w:sz w:val="24"/>
        </w:rPr>
        <w:t>进行</w:t>
      </w:r>
      <w:r w:rsidR="000821BA">
        <w:rPr>
          <w:rFonts w:ascii="仿宋" w:eastAsia="仿宋" w:hAnsi="仿宋" w:hint="eastAsia"/>
          <w:sz w:val="24"/>
        </w:rPr>
        <w:t>同步验旧</w:t>
      </w:r>
      <w:r w:rsidR="007020B6">
        <w:rPr>
          <w:rFonts w:ascii="仿宋" w:eastAsia="仿宋" w:hAnsi="仿宋" w:hint="eastAsia"/>
          <w:sz w:val="24"/>
        </w:rPr>
        <w:t>。</w:t>
      </w:r>
    </w:p>
    <w:p w:rsidR="00984717" w:rsidRPr="00275F9B" w:rsidRDefault="00984717" w:rsidP="00275F9B">
      <w:pPr>
        <w:pStyle w:val="2"/>
        <w:rPr>
          <w:rFonts w:cs="微软雅黑"/>
          <w:kern w:val="0"/>
          <w:szCs w:val="21"/>
        </w:rPr>
      </w:pPr>
      <w:r w:rsidRPr="0008152B">
        <w:rPr>
          <w:rFonts w:cs="微软雅黑" w:hint="eastAsia"/>
          <w:kern w:val="0"/>
          <w:szCs w:val="21"/>
        </w:rPr>
        <w:t>（</w:t>
      </w:r>
      <w:r w:rsidRPr="00275F9B">
        <w:rPr>
          <w:rFonts w:cs="微软雅黑" w:hint="eastAsia"/>
          <w:kern w:val="0"/>
          <w:szCs w:val="21"/>
        </w:rPr>
        <w:t>四）其他服务事项：</w:t>
      </w:r>
    </w:p>
    <w:p w:rsidR="00984717" w:rsidRDefault="00984717" w:rsidP="004E5CCA">
      <w:pPr>
        <w:spacing w:line="480" w:lineRule="auto"/>
        <w:rPr>
          <w:rFonts w:ascii="仿宋" w:eastAsia="仿宋" w:hAnsi="仿宋"/>
          <w:sz w:val="24"/>
        </w:rPr>
      </w:pPr>
      <w:r>
        <w:rPr>
          <w:rFonts w:ascii="仿宋" w:eastAsia="仿宋" w:hAnsi="仿宋" w:hint="eastAsia"/>
          <w:sz w:val="24"/>
        </w:rPr>
        <w:t>1</w:t>
      </w:r>
      <w:r w:rsidR="002273C0">
        <w:rPr>
          <w:rFonts w:ascii="仿宋" w:eastAsia="仿宋" w:hAnsi="仿宋" w:hint="eastAsia"/>
          <w:sz w:val="24"/>
        </w:rPr>
        <w:t>.</w:t>
      </w:r>
      <w:r w:rsidR="00476A01">
        <w:rPr>
          <w:rFonts w:ascii="仿宋" w:eastAsia="仿宋" w:hAnsi="仿宋"/>
          <w:sz w:val="24"/>
        </w:rPr>
        <w:t>优化</w:t>
      </w:r>
      <w:r w:rsidR="004E5CCA" w:rsidRPr="004E5CCA">
        <w:rPr>
          <w:rFonts w:ascii="仿宋" w:eastAsia="仿宋" w:hAnsi="仿宋" w:hint="eastAsia"/>
          <w:sz w:val="24"/>
        </w:rPr>
        <w:t>福利企业退税申请</w:t>
      </w:r>
      <w:r w:rsidR="00476A01">
        <w:rPr>
          <w:rFonts w:ascii="仿宋" w:eastAsia="仿宋" w:hAnsi="仿宋" w:hint="eastAsia"/>
          <w:sz w:val="24"/>
        </w:rPr>
        <w:t>，根据总局需求，</w:t>
      </w:r>
      <w:r w:rsidR="004E5CCA" w:rsidRPr="004E5CCA">
        <w:rPr>
          <w:rFonts w:ascii="仿宋" w:eastAsia="仿宋" w:hAnsi="仿宋" w:hint="eastAsia"/>
          <w:sz w:val="24"/>
        </w:rPr>
        <w:t>删除申请界面按钮“安置残疾人纳税人申请增值税退税声明”；去掉安置残疾人申请增值税退税声明相关监控，改回原来直接从职工名册采集获取当前退税属期的残疾人人数（至少10人）以及职工总人数。并校验比例是否满足25%</w:t>
      </w:r>
      <w:r w:rsidR="00476A01">
        <w:rPr>
          <w:rFonts w:ascii="仿宋" w:eastAsia="仿宋" w:hAnsi="仿宋" w:hint="eastAsia"/>
          <w:sz w:val="24"/>
        </w:rPr>
        <w:t>；</w:t>
      </w:r>
      <w:r w:rsidR="004E5CCA" w:rsidRPr="004E5CCA">
        <w:rPr>
          <w:rFonts w:ascii="仿宋" w:eastAsia="仿宋" w:hAnsi="仿宋" w:hint="eastAsia"/>
          <w:sz w:val="24"/>
        </w:rPr>
        <w:t>删除回执中安置残疾人纳税人申请增值税退税声明</w:t>
      </w:r>
      <w:r w:rsidR="00476A01">
        <w:rPr>
          <w:rFonts w:ascii="仿宋" w:eastAsia="仿宋" w:hAnsi="仿宋" w:hint="eastAsia"/>
          <w:sz w:val="24"/>
        </w:rPr>
        <w:t>；</w:t>
      </w:r>
      <w:r w:rsidR="004E5CCA" w:rsidRPr="004E5CCA">
        <w:rPr>
          <w:rFonts w:ascii="仿宋" w:eastAsia="仿宋" w:hAnsi="仿宋" w:hint="eastAsia"/>
          <w:sz w:val="24"/>
        </w:rPr>
        <w:t>删除附列资料中的声明。</w:t>
      </w:r>
    </w:p>
    <w:p w:rsidR="00045BAD" w:rsidRDefault="00045BAD" w:rsidP="004E5CCA">
      <w:pPr>
        <w:spacing w:line="480" w:lineRule="auto"/>
        <w:rPr>
          <w:rFonts w:ascii="仿宋" w:eastAsia="仿宋" w:hAnsi="仿宋"/>
          <w:sz w:val="24"/>
        </w:rPr>
      </w:pPr>
      <w:r>
        <w:rPr>
          <w:rFonts w:ascii="仿宋" w:eastAsia="仿宋" w:hAnsi="仿宋" w:hint="eastAsia"/>
          <w:sz w:val="24"/>
        </w:rPr>
        <w:t>2</w:t>
      </w:r>
      <w:r w:rsidR="002273C0">
        <w:rPr>
          <w:rFonts w:ascii="仿宋" w:eastAsia="仿宋" w:hAnsi="仿宋" w:hint="eastAsia"/>
          <w:sz w:val="24"/>
        </w:rPr>
        <w:t>.</w:t>
      </w:r>
      <w:r w:rsidR="0080304D">
        <w:rPr>
          <w:rFonts w:ascii="仿宋" w:eastAsia="仿宋" w:hAnsi="仿宋" w:hint="eastAsia"/>
          <w:sz w:val="24"/>
        </w:rPr>
        <w:t>优化</w:t>
      </w:r>
      <w:r w:rsidRPr="00045BAD">
        <w:rPr>
          <w:rFonts w:ascii="仿宋" w:eastAsia="仿宋" w:hAnsi="仿宋" w:hint="eastAsia"/>
          <w:sz w:val="24"/>
        </w:rPr>
        <w:t>启动税收协定相互协商程序申请</w:t>
      </w:r>
      <w:r w:rsidR="0080304D">
        <w:rPr>
          <w:rFonts w:ascii="仿宋" w:eastAsia="仿宋" w:hAnsi="仿宋" w:hint="eastAsia"/>
          <w:sz w:val="24"/>
        </w:rPr>
        <w:t>，只有符合全部条件，方可提交申请</w:t>
      </w:r>
      <w:r w:rsidR="00CC7611">
        <w:rPr>
          <w:rFonts w:ascii="仿宋" w:eastAsia="仿宋" w:hAnsi="仿宋" w:hint="eastAsia"/>
          <w:sz w:val="24"/>
        </w:rPr>
        <w:t>。</w:t>
      </w:r>
    </w:p>
    <w:p w:rsidR="006D66D1" w:rsidRDefault="006D66D1" w:rsidP="0064686A">
      <w:pPr>
        <w:spacing w:line="480" w:lineRule="auto"/>
        <w:rPr>
          <w:rFonts w:ascii="仿宋" w:eastAsia="仿宋" w:hAnsi="仿宋"/>
          <w:sz w:val="24"/>
        </w:rPr>
      </w:pPr>
      <w:r>
        <w:rPr>
          <w:rFonts w:ascii="仿宋" w:eastAsia="仿宋" w:hAnsi="仿宋" w:hint="eastAsia"/>
          <w:sz w:val="24"/>
        </w:rPr>
        <w:t>3</w:t>
      </w:r>
      <w:r w:rsidR="002273C0">
        <w:rPr>
          <w:rFonts w:ascii="仿宋" w:eastAsia="仿宋" w:hAnsi="仿宋" w:hint="eastAsia"/>
          <w:sz w:val="24"/>
        </w:rPr>
        <w:t>.</w:t>
      </w:r>
      <w:r w:rsidRPr="006D66D1">
        <w:rPr>
          <w:rFonts w:ascii="仿宋" w:eastAsia="仿宋" w:hAnsi="仿宋" w:hint="eastAsia"/>
          <w:sz w:val="24"/>
        </w:rPr>
        <w:t>新增</w:t>
      </w:r>
      <w:r w:rsidR="0064686A">
        <w:rPr>
          <w:rFonts w:ascii="仿宋" w:eastAsia="仿宋" w:hAnsi="仿宋" w:hint="eastAsia"/>
          <w:sz w:val="24"/>
        </w:rPr>
        <w:t>功能</w:t>
      </w:r>
      <w:r w:rsidRPr="006D66D1">
        <w:rPr>
          <w:rFonts w:ascii="仿宋" w:eastAsia="仿宋" w:hAnsi="仿宋" w:hint="eastAsia"/>
          <w:sz w:val="24"/>
        </w:rPr>
        <w:t>：增值税</w:t>
      </w:r>
      <w:r>
        <w:rPr>
          <w:rFonts w:ascii="仿宋" w:eastAsia="仿宋" w:hAnsi="仿宋" w:hint="eastAsia"/>
          <w:sz w:val="24"/>
        </w:rPr>
        <w:t>期末</w:t>
      </w:r>
      <w:r w:rsidR="0064686A">
        <w:rPr>
          <w:rFonts w:ascii="仿宋" w:eastAsia="仿宋" w:hAnsi="仿宋" w:hint="eastAsia"/>
          <w:sz w:val="24"/>
        </w:rPr>
        <w:t>留抵税额退税</w:t>
      </w:r>
      <w:r w:rsidRPr="006D66D1">
        <w:rPr>
          <w:rFonts w:ascii="仿宋" w:eastAsia="仿宋" w:hAnsi="仿宋" w:hint="eastAsia"/>
          <w:sz w:val="24"/>
        </w:rPr>
        <w:t>。</w:t>
      </w:r>
    </w:p>
    <w:p w:rsidR="007020B6" w:rsidRDefault="007020B6" w:rsidP="007020B6">
      <w:pPr>
        <w:spacing w:line="480" w:lineRule="auto"/>
        <w:rPr>
          <w:rFonts w:ascii="仿宋" w:eastAsia="仿宋" w:hAnsi="仿宋"/>
          <w:sz w:val="24"/>
        </w:rPr>
      </w:pPr>
      <w:r>
        <w:rPr>
          <w:rFonts w:ascii="仿宋" w:eastAsia="仿宋" w:hAnsi="仿宋" w:hint="eastAsia"/>
          <w:sz w:val="24"/>
        </w:rPr>
        <w:t>4</w:t>
      </w:r>
      <w:r w:rsidR="002273C0">
        <w:rPr>
          <w:rFonts w:ascii="仿宋" w:eastAsia="仿宋" w:hAnsi="仿宋" w:hint="eastAsia"/>
          <w:sz w:val="24"/>
        </w:rPr>
        <w:t>.</w:t>
      </w:r>
      <w:r>
        <w:rPr>
          <w:rFonts w:ascii="仿宋" w:eastAsia="仿宋" w:hAnsi="仿宋" w:hint="eastAsia"/>
          <w:sz w:val="24"/>
        </w:rPr>
        <w:t>优化</w:t>
      </w:r>
      <w:r w:rsidRPr="007020B6">
        <w:rPr>
          <w:rFonts w:ascii="仿宋" w:eastAsia="仿宋" w:hAnsi="仿宋" w:hint="eastAsia"/>
          <w:sz w:val="24"/>
        </w:rPr>
        <w:t>忘记密码</w:t>
      </w:r>
      <w:r>
        <w:rPr>
          <w:rFonts w:ascii="仿宋" w:eastAsia="仿宋" w:hAnsi="仿宋" w:hint="eastAsia"/>
          <w:sz w:val="24"/>
        </w:rPr>
        <w:t>，找回密码时，输入</w:t>
      </w:r>
      <w:r w:rsidRPr="007020B6">
        <w:rPr>
          <w:rFonts w:ascii="仿宋" w:eastAsia="仿宋" w:hAnsi="仿宋" w:hint="eastAsia"/>
          <w:sz w:val="24"/>
        </w:rPr>
        <w:t>的手机号码</w:t>
      </w:r>
      <w:r>
        <w:rPr>
          <w:rFonts w:ascii="仿宋" w:eastAsia="仿宋" w:hAnsi="仿宋" w:hint="eastAsia"/>
          <w:sz w:val="24"/>
        </w:rPr>
        <w:t>，</w:t>
      </w:r>
      <w:r w:rsidRPr="007020B6">
        <w:rPr>
          <w:rFonts w:ascii="仿宋" w:eastAsia="仿宋" w:hAnsi="仿宋" w:hint="eastAsia"/>
          <w:sz w:val="24"/>
        </w:rPr>
        <w:t>只要和实名</w:t>
      </w:r>
      <w:r>
        <w:rPr>
          <w:rFonts w:ascii="仿宋" w:eastAsia="仿宋" w:hAnsi="仿宋" w:hint="eastAsia"/>
          <w:sz w:val="24"/>
        </w:rPr>
        <w:t>采集</w:t>
      </w:r>
      <w:r w:rsidRPr="007020B6">
        <w:rPr>
          <w:rFonts w:ascii="仿宋" w:eastAsia="仿宋" w:hAnsi="仿宋" w:hint="eastAsia"/>
          <w:sz w:val="24"/>
        </w:rPr>
        <w:t>库中的手机</w:t>
      </w:r>
      <w:r>
        <w:rPr>
          <w:rFonts w:ascii="仿宋" w:eastAsia="仿宋" w:hAnsi="仿宋" w:hint="eastAsia"/>
          <w:sz w:val="24"/>
        </w:rPr>
        <w:t>号或法人</w:t>
      </w:r>
      <w:r w:rsidRPr="007020B6">
        <w:rPr>
          <w:rFonts w:ascii="仿宋" w:eastAsia="仿宋" w:hAnsi="仿宋" w:hint="eastAsia"/>
          <w:sz w:val="24"/>
        </w:rPr>
        <w:t>、财务负责人手机号相同就允许找回密码</w:t>
      </w:r>
      <w:r>
        <w:rPr>
          <w:rFonts w:ascii="仿宋" w:eastAsia="仿宋" w:hAnsi="仿宋" w:hint="eastAsia"/>
          <w:sz w:val="24"/>
        </w:rPr>
        <w:t>。</w:t>
      </w:r>
    </w:p>
    <w:p w:rsidR="00C172A0" w:rsidRPr="0008152B" w:rsidRDefault="00C172A0" w:rsidP="007020B6">
      <w:pPr>
        <w:spacing w:line="480" w:lineRule="auto"/>
        <w:rPr>
          <w:rFonts w:ascii="仿宋" w:eastAsia="仿宋" w:hAnsi="仿宋"/>
          <w:sz w:val="24"/>
        </w:rPr>
      </w:pPr>
      <w:r>
        <w:rPr>
          <w:rFonts w:ascii="仿宋" w:eastAsia="仿宋" w:hAnsi="仿宋" w:hint="eastAsia"/>
          <w:sz w:val="24"/>
        </w:rPr>
        <w:t>5</w:t>
      </w:r>
      <w:r w:rsidR="002273C0">
        <w:rPr>
          <w:rFonts w:ascii="仿宋" w:eastAsia="仿宋" w:hAnsi="仿宋" w:hint="eastAsia"/>
          <w:sz w:val="24"/>
        </w:rPr>
        <w:t>.</w:t>
      </w:r>
      <w:r>
        <w:rPr>
          <w:rFonts w:ascii="仿宋" w:eastAsia="仿宋" w:hAnsi="仿宋" w:hint="eastAsia"/>
          <w:sz w:val="24"/>
        </w:rPr>
        <w:t>新增自然人登录时发送短信验证码。</w:t>
      </w:r>
    </w:p>
    <w:p w:rsidR="00182505" w:rsidRDefault="00182505" w:rsidP="00182505">
      <w:pPr>
        <w:spacing w:line="480" w:lineRule="auto"/>
        <w:rPr>
          <w:rFonts w:ascii="仿宋" w:eastAsia="仿宋" w:hAnsi="仿宋"/>
          <w:sz w:val="24"/>
        </w:rPr>
      </w:pPr>
    </w:p>
    <w:p w:rsidR="00984717" w:rsidRPr="0008152B" w:rsidRDefault="00984717" w:rsidP="00182505">
      <w:pPr>
        <w:pStyle w:val="1"/>
      </w:pPr>
      <w:r w:rsidRPr="0008152B">
        <w:rPr>
          <w:rFonts w:hint="eastAsia"/>
        </w:rPr>
        <w:lastRenderedPageBreak/>
        <w:t>二</w:t>
      </w:r>
      <w:r w:rsidRPr="0008152B">
        <w:t>、电子</w:t>
      </w:r>
      <w:r w:rsidRPr="0008152B">
        <w:rPr>
          <w:rFonts w:hint="eastAsia"/>
        </w:rPr>
        <w:t>税务局</w:t>
      </w:r>
      <w:r w:rsidRPr="0008152B">
        <w:t>客户端业务功能优化情况</w:t>
      </w:r>
    </w:p>
    <w:p w:rsidR="00D3536B" w:rsidRPr="0008152B" w:rsidRDefault="00D3536B" w:rsidP="00D3536B">
      <w:pPr>
        <w:pStyle w:val="2"/>
      </w:pPr>
      <w:r w:rsidRPr="0008152B">
        <w:rPr>
          <w:rFonts w:cs="微软雅黑" w:hint="eastAsia"/>
          <w:kern w:val="0"/>
          <w:szCs w:val="21"/>
        </w:rPr>
        <w:t>（一）</w:t>
      </w:r>
      <w:r w:rsidRPr="0008152B">
        <w:rPr>
          <w:rFonts w:hint="eastAsia"/>
        </w:rPr>
        <w:t>税费申报及缴纳</w:t>
      </w:r>
      <w:r w:rsidRPr="0008152B">
        <w:t>：</w:t>
      </w:r>
    </w:p>
    <w:p w:rsidR="006D3CF1" w:rsidRPr="0008152B" w:rsidRDefault="00D3536B" w:rsidP="006D3CF1">
      <w:pPr>
        <w:spacing w:line="480" w:lineRule="auto"/>
        <w:rPr>
          <w:rFonts w:ascii="仿宋" w:eastAsia="仿宋" w:hAnsi="仿宋"/>
          <w:sz w:val="24"/>
        </w:rPr>
      </w:pPr>
      <w:r w:rsidRPr="0008152B">
        <w:rPr>
          <w:rFonts w:ascii="仿宋" w:eastAsia="仿宋" w:hAnsi="仿宋" w:hint="eastAsia"/>
          <w:sz w:val="24"/>
        </w:rPr>
        <w:t>1</w:t>
      </w:r>
      <w:r w:rsidR="002273C0">
        <w:rPr>
          <w:rFonts w:ascii="仿宋" w:eastAsia="仿宋" w:hAnsi="仿宋" w:hint="eastAsia"/>
          <w:sz w:val="24"/>
        </w:rPr>
        <w:t>.</w:t>
      </w:r>
      <w:r w:rsidR="00883E02" w:rsidRPr="005A5064">
        <w:rPr>
          <w:rFonts w:ascii="仿宋" w:eastAsia="仿宋" w:hAnsi="仿宋" w:hint="eastAsia"/>
          <w:sz w:val="24"/>
        </w:rPr>
        <w:t>优化消费税申报，根据总局需求，取消“卷烟核定最低计税价格监控”、“卷烟销售额监控”监控规则。</w:t>
      </w:r>
    </w:p>
    <w:p w:rsidR="00D3536B" w:rsidRPr="0008152B" w:rsidRDefault="00D3536B" w:rsidP="002D75A1">
      <w:pPr>
        <w:spacing w:line="480" w:lineRule="auto"/>
        <w:rPr>
          <w:rFonts w:ascii="仿宋" w:eastAsia="仿宋" w:hAnsi="仿宋"/>
          <w:sz w:val="24"/>
        </w:rPr>
      </w:pPr>
      <w:r>
        <w:rPr>
          <w:rFonts w:ascii="仿宋" w:eastAsia="仿宋" w:hAnsi="仿宋" w:hint="eastAsia"/>
          <w:sz w:val="24"/>
        </w:rPr>
        <w:t>2</w:t>
      </w:r>
      <w:r w:rsidR="002273C0">
        <w:rPr>
          <w:rFonts w:ascii="仿宋" w:eastAsia="仿宋" w:hAnsi="仿宋" w:hint="eastAsia"/>
          <w:sz w:val="24"/>
        </w:rPr>
        <w:t>.</w:t>
      </w:r>
      <w:r w:rsidR="002D75A1" w:rsidRPr="0008152B">
        <w:rPr>
          <w:rFonts w:ascii="仿宋" w:eastAsia="仿宋" w:hAnsi="仿宋" w:hint="eastAsia"/>
          <w:sz w:val="24"/>
        </w:rPr>
        <w:t>优化</w:t>
      </w:r>
      <w:r w:rsidR="002D75A1" w:rsidRPr="001E5355">
        <w:rPr>
          <w:rFonts w:ascii="仿宋" w:eastAsia="仿宋" w:hAnsi="仿宋" w:hint="eastAsia"/>
          <w:sz w:val="24"/>
        </w:rPr>
        <w:t>增值税纳税申报表（</w:t>
      </w:r>
      <w:r w:rsidR="002D75A1">
        <w:rPr>
          <w:rFonts w:ascii="仿宋" w:eastAsia="仿宋" w:hAnsi="仿宋" w:hint="eastAsia"/>
          <w:sz w:val="24"/>
        </w:rPr>
        <w:t>一般</w:t>
      </w:r>
      <w:r w:rsidR="002D75A1" w:rsidRPr="001E5355">
        <w:rPr>
          <w:rFonts w:ascii="仿宋" w:eastAsia="仿宋" w:hAnsi="仿宋" w:hint="eastAsia"/>
          <w:sz w:val="24"/>
        </w:rPr>
        <w:t>纳税人适用）</w:t>
      </w:r>
      <w:r w:rsidR="002D75A1">
        <w:rPr>
          <w:rFonts w:ascii="仿宋" w:eastAsia="仿宋" w:hAnsi="仿宋" w:hint="eastAsia"/>
          <w:sz w:val="24"/>
        </w:rPr>
        <w:t>，根据总局需求</w:t>
      </w:r>
      <w:r w:rsidR="002D75A1" w:rsidRPr="002D75A1">
        <w:rPr>
          <w:rFonts w:ascii="仿宋" w:eastAsia="仿宋" w:hAnsi="仿宋" w:hint="eastAsia"/>
          <w:sz w:val="24"/>
        </w:rPr>
        <w:t>，申报时删除附表“机动车辆生产企业销售明细表、机动车辆生产企业销售情况统计表、机动车销售统一发票清单、机动车销售统一发票领用存月报表、增值税运输发票抵扣清单、部分产品销售统计表”（申报时不再带出被删除表单，往期已填报被删除表单的，申报更正仍需带出）。</w:t>
      </w:r>
    </w:p>
    <w:p w:rsidR="003B5C83" w:rsidRPr="003B5C83" w:rsidRDefault="00D3536B" w:rsidP="003B5C83">
      <w:pPr>
        <w:spacing w:line="480" w:lineRule="auto"/>
        <w:rPr>
          <w:rFonts w:ascii="仿宋" w:eastAsia="仿宋" w:hAnsi="仿宋"/>
          <w:sz w:val="24"/>
        </w:rPr>
      </w:pPr>
      <w:r>
        <w:rPr>
          <w:rFonts w:ascii="仿宋" w:eastAsia="仿宋" w:hAnsi="仿宋" w:hint="eastAsia"/>
          <w:sz w:val="24"/>
        </w:rPr>
        <w:t>3</w:t>
      </w:r>
      <w:r w:rsidR="002273C0">
        <w:rPr>
          <w:rFonts w:ascii="仿宋" w:eastAsia="仿宋" w:hAnsi="仿宋" w:hint="eastAsia"/>
          <w:sz w:val="24"/>
        </w:rPr>
        <w:t>.</w:t>
      </w:r>
      <w:r w:rsidR="003B5C83">
        <w:rPr>
          <w:rFonts w:ascii="仿宋" w:eastAsia="仿宋" w:hAnsi="仿宋"/>
          <w:sz w:val="24"/>
        </w:rPr>
        <w:t>优化</w:t>
      </w:r>
      <w:r w:rsidR="003B5C83" w:rsidRPr="003B5C83">
        <w:rPr>
          <w:rFonts w:ascii="仿宋" w:eastAsia="仿宋" w:hAnsi="仿宋" w:hint="eastAsia"/>
          <w:sz w:val="24"/>
        </w:rPr>
        <w:t>小企业会计准则财务报表与信息采集</w:t>
      </w:r>
      <w:r w:rsidR="003B5C83">
        <w:rPr>
          <w:rFonts w:ascii="仿宋" w:eastAsia="仿宋" w:hAnsi="仿宋" w:hint="eastAsia"/>
          <w:sz w:val="24"/>
        </w:rPr>
        <w:t>，</w:t>
      </w:r>
      <w:r w:rsidR="003B5C83" w:rsidRPr="003B5C83">
        <w:rPr>
          <w:rFonts w:ascii="仿宋" w:eastAsia="仿宋" w:hAnsi="仿宋" w:hint="eastAsia"/>
          <w:sz w:val="24"/>
        </w:rPr>
        <w:t xml:space="preserve"> </w:t>
      </w:r>
    </w:p>
    <w:p w:rsidR="003B5C83" w:rsidRPr="003B5C83" w:rsidRDefault="003B5C83" w:rsidP="003B5C83">
      <w:pPr>
        <w:spacing w:line="480" w:lineRule="auto"/>
        <w:rPr>
          <w:rFonts w:ascii="仿宋" w:eastAsia="仿宋" w:hAnsi="仿宋"/>
          <w:sz w:val="24"/>
        </w:rPr>
      </w:pPr>
      <w:r w:rsidRPr="003B5C83">
        <w:rPr>
          <w:rFonts w:ascii="仿宋" w:eastAsia="仿宋" w:hAnsi="仿宋" w:hint="eastAsia"/>
          <w:sz w:val="24"/>
        </w:rPr>
        <w:t>1)报送资料调整，需减少《小企业会计准则附注》电子资料报送；</w:t>
      </w:r>
    </w:p>
    <w:p w:rsidR="003B5C83" w:rsidRPr="003B5C83" w:rsidRDefault="003B5C83" w:rsidP="003B5C83">
      <w:pPr>
        <w:spacing w:line="480" w:lineRule="auto"/>
        <w:rPr>
          <w:rFonts w:ascii="仿宋" w:eastAsia="仿宋" w:hAnsi="仿宋"/>
          <w:sz w:val="24"/>
        </w:rPr>
      </w:pPr>
      <w:r w:rsidRPr="003B5C83">
        <w:rPr>
          <w:rFonts w:ascii="仿宋" w:eastAsia="仿宋" w:hAnsi="仿宋" w:hint="eastAsia"/>
          <w:sz w:val="24"/>
        </w:rPr>
        <w:t>2)报送条件调整，《现金流量表》的报送条件需由各省自行决定；</w:t>
      </w:r>
    </w:p>
    <w:p w:rsidR="00A010B2" w:rsidRPr="00A010B2" w:rsidRDefault="009236C1" w:rsidP="00A010B2">
      <w:pPr>
        <w:spacing w:line="480" w:lineRule="auto"/>
        <w:rPr>
          <w:rFonts w:ascii="仿宋" w:eastAsia="仿宋" w:hAnsi="仿宋"/>
          <w:sz w:val="24"/>
        </w:rPr>
      </w:pPr>
      <w:r>
        <w:rPr>
          <w:rFonts w:ascii="仿宋" w:eastAsia="仿宋" w:hAnsi="仿宋" w:hint="eastAsia"/>
          <w:sz w:val="24"/>
        </w:rPr>
        <w:t>3</w:t>
      </w:r>
      <w:r w:rsidR="00A010B2">
        <w:rPr>
          <w:rFonts w:ascii="仿宋" w:eastAsia="仿宋" w:hAnsi="仿宋" w:hint="eastAsia"/>
          <w:sz w:val="24"/>
        </w:rPr>
        <w:t>)</w:t>
      </w:r>
      <w:r w:rsidR="00A010B2" w:rsidRPr="00A010B2">
        <w:rPr>
          <w:rFonts w:ascii="仿宋" w:eastAsia="仿宋" w:hAnsi="仿宋" w:hint="eastAsia"/>
          <w:sz w:val="24"/>
        </w:rPr>
        <w:t>修改资料报送小类名称，由“小企业会计准则财务报表与信息采集”改为“财务报表报送与信息采集（小企业会计准则）”；</w:t>
      </w:r>
    </w:p>
    <w:p w:rsidR="00A010B2" w:rsidRPr="00A010B2" w:rsidRDefault="009236C1" w:rsidP="00A010B2">
      <w:pPr>
        <w:spacing w:line="480" w:lineRule="auto"/>
        <w:rPr>
          <w:rFonts w:ascii="仿宋" w:eastAsia="仿宋" w:hAnsi="仿宋"/>
          <w:sz w:val="24"/>
        </w:rPr>
      </w:pPr>
      <w:r>
        <w:rPr>
          <w:rFonts w:ascii="仿宋" w:eastAsia="仿宋" w:hAnsi="仿宋" w:hint="eastAsia"/>
          <w:sz w:val="24"/>
        </w:rPr>
        <w:t>4</w:t>
      </w:r>
      <w:r w:rsidR="00A010B2" w:rsidRPr="00A010B2">
        <w:rPr>
          <w:rFonts w:ascii="仿宋" w:eastAsia="仿宋" w:hAnsi="仿宋" w:hint="eastAsia"/>
          <w:sz w:val="24"/>
        </w:rPr>
        <w:t>)删除《存货的披露（适用执行小企业会计准则的企业）》、《短期投资的披露（适用执行小企业会计准则的企业）》、《固定资产的披露（适用执行小企业会计准则的企业）》、《利润分配表（适用执行小企业会计准则的企业）》、《应付职工薪酬的披露（适用执行小企业会计准则的企业）》、《 应交税费的披露（适用执行小企业会计准则的企业）》、《应收账款按账龄结构披露（适用执行小企业会计准则的企业）》、《小企业会计准则附注》、《年度财务会计报告审计报告》、《“研发支出”辅助账汇总表》；</w:t>
      </w:r>
    </w:p>
    <w:p w:rsidR="00A010B2" w:rsidRDefault="009236C1" w:rsidP="00A010B2">
      <w:pPr>
        <w:spacing w:line="480" w:lineRule="auto"/>
        <w:rPr>
          <w:rFonts w:ascii="仿宋" w:eastAsia="仿宋" w:hAnsi="仿宋"/>
          <w:sz w:val="24"/>
        </w:rPr>
      </w:pPr>
      <w:r>
        <w:rPr>
          <w:rFonts w:ascii="仿宋" w:eastAsia="仿宋" w:hAnsi="仿宋" w:hint="eastAsia"/>
          <w:sz w:val="24"/>
        </w:rPr>
        <w:t>5</w:t>
      </w:r>
      <w:r w:rsidR="00A010B2" w:rsidRPr="00A010B2">
        <w:rPr>
          <w:rFonts w:ascii="仿宋" w:eastAsia="仿宋" w:hAnsi="仿宋" w:hint="eastAsia"/>
          <w:sz w:val="24"/>
        </w:rPr>
        <w:t>)2019年11月1日之后的税款所属期，启用新表单。</w:t>
      </w:r>
    </w:p>
    <w:p w:rsidR="00C77C44" w:rsidRPr="00C77C44" w:rsidRDefault="0010681E" w:rsidP="00C77C44">
      <w:pPr>
        <w:spacing w:line="480" w:lineRule="auto"/>
        <w:rPr>
          <w:rFonts w:ascii="仿宋" w:eastAsia="仿宋" w:hAnsi="仿宋"/>
          <w:sz w:val="24"/>
        </w:rPr>
      </w:pPr>
      <w:r>
        <w:rPr>
          <w:rFonts w:ascii="仿宋" w:eastAsia="仿宋" w:hAnsi="仿宋" w:hint="eastAsia"/>
          <w:sz w:val="24"/>
        </w:rPr>
        <w:lastRenderedPageBreak/>
        <w:t>4</w:t>
      </w:r>
      <w:r w:rsidR="002273C0">
        <w:rPr>
          <w:rFonts w:ascii="仿宋" w:eastAsia="仿宋" w:hAnsi="仿宋" w:hint="eastAsia"/>
          <w:sz w:val="24"/>
        </w:rPr>
        <w:t>.</w:t>
      </w:r>
      <w:r w:rsidR="00C77C44">
        <w:rPr>
          <w:rFonts w:ascii="仿宋" w:eastAsia="仿宋" w:hAnsi="仿宋" w:hint="eastAsia"/>
          <w:sz w:val="24"/>
        </w:rPr>
        <w:t>优化</w:t>
      </w:r>
      <w:r w:rsidR="00C77C44" w:rsidRPr="00C77C44">
        <w:rPr>
          <w:rFonts w:ascii="仿宋" w:eastAsia="仿宋" w:hAnsi="仿宋" w:hint="eastAsia"/>
          <w:sz w:val="24"/>
        </w:rPr>
        <w:t>企业集团合并财务报表报送与信息采集</w:t>
      </w:r>
      <w:r w:rsidR="00C77C44">
        <w:rPr>
          <w:rFonts w:ascii="仿宋" w:eastAsia="仿宋" w:hAnsi="仿宋" w:hint="eastAsia"/>
          <w:sz w:val="24"/>
        </w:rPr>
        <w:t>，</w:t>
      </w:r>
      <w:r w:rsidR="00C77C44" w:rsidRPr="00C77C44">
        <w:rPr>
          <w:rFonts w:ascii="仿宋" w:eastAsia="仿宋" w:hAnsi="仿宋" w:hint="eastAsia"/>
          <w:sz w:val="24"/>
        </w:rPr>
        <w:t>依据核心表单变化同步修改（2019年11月1日后所属期，启用新表单）。</w:t>
      </w:r>
    </w:p>
    <w:p w:rsidR="00C77C44" w:rsidRDefault="00C77C44" w:rsidP="00C77C44">
      <w:pPr>
        <w:spacing w:line="480" w:lineRule="auto"/>
        <w:rPr>
          <w:rFonts w:ascii="仿宋" w:eastAsia="仿宋" w:hAnsi="仿宋"/>
          <w:sz w:val="24"/>
        </w:rPr>
      </w:pPr>
      <w:r>
        <w:rPr>
          <w:rFonts w:ascii="仿宋" w:eastAsia="仿宋" w:hAnsi="仿宋" w:hint="eastAsia"/>
          <w:sz w:val="24"/>
        </w:rPr>
        <w:t>5</w:t>
      </w:r>
      <w:r w:rsidR="002273C0">
        <w:rPr>
          <w:rFonts w:ascii="仿宋" w:eastAsia="仿宋" w:hAnsi="仿宋" w:hint="eastAsia"/>
          <w:sz w:val="24"/>
        </w:rPr>
        <w:t>.</w:t>
      </w:r>
      <w:r>
        <w:rPr>
          <w:rFonts w:ascii="仿宋" w:eastAsia="仿宋" w:hAnsi="仿宋" w:hint="eastAsia"/>
          <w:sz w:val="24"/>
        </w:rPr>
        <w:t>优化</w:t>
      </w:r>
      <w:r w:rsidRPr="00C77C44">
        <w:rPr>
          <w:rFonts w:ascii="仿宋" w:eastAsia="仿宋" w:hAnsi="仿宋" w:hint="eastAsia"/>
          <w:sz w:val="24"/>
        </w:rPr>
        <w:t>企业会计准则（一般企业）财务报表报送与信息采集</w:t>
      </w:r>
      <w:r>
        <w:rPr>
          <w:rFonts w:ascii="仿宋" w:eastAsia="仿宋" w:hAnsi="仿宋" w:hint="eastAsia"/>
          <w:sz w:val="24"/>
        </w:rPr>
        <w:t>，</w:t>
      </w:r>
      <w:r w:rsidRPr="00C77C44">
        <w:rPr>
          <w:rFonts w:ascii="仿宋" w:eastAsia="仿宋" w:hAnsi="仿宋" w:hint="eastAsia"/>
          <w:sz w:val="24"/>
        </w:rPr>
        <w:t>增加《资产负债表（适用已执行新金融准则、新收入准则和新租赁准则的一般企业）》、《利润表（适用已执行新金融准则、新收入准则和新租赁准则的一般企业）》（2019年11月1日后所属期，启用新表单）。</w:t>
      </w:r>
    </w:p>
    <w:p w:rsidR="00D3536B" w:rsidRPr="0008152B" w:rsidRDefault="00D3536B" w:rsidP="00D3536B">
      <w:pPr>
        <w:pStyle w:val="2"/>
      </w:pPr>
      <w:r w:rsidRPr="0008152B">
        <w:rPr>
          <w:rFonts w:cs="微软雅黑" w:hint="eastAsia"/>
          <w:kern w:val="0"/>
          <w:szCs w:val="21"/>
        </w:rPr>
        <w:t>（二）</w:t>
      </w:r>
      <w:r w:rsidR="005A1599">
        <w:rPr>
          <w:rFonts w:hint="eastAsia"/>
        </w:rPr>
        <w:t>用户</w:t>
      </w:r>
      <w:r w:rsidRPr="0008152B">
        <w:rPr>
          <w:rFonts w:hint="eastAsia"/>
        </w:rPr>
        <w:t>信息查询：</w:t>
      </w:r>
    </w:p>
    <w:p w:rsidR="005A1599" w:rsidRDefault="00D3536B" w:rsidP="005A1599">
      <w:pPr>
        <w:spacing w:line="480" w:lineRule="auto"/>
        <w:rPr>
          <w:rFonts w:ascii="仿宋" w:eastAsia="仿宋" w:hAnsi="仿宋"/>
          <w:sz w:val="24"/>
        </w:rPr>
      </w:pPr>
      <w:r>
        <w:rPr>
          <w:rFonts w:ascii="仿宋" w:eastAsia="仿宋" w:hAnsi="仿宋" w:hint="eastAsia"/>
          <w:sz w:val="24"/>
        </w:rPr>
        <w:t>1</w:t>
      </w:r>
      <w:r w:rsidR="002273C0">
        <w:rPr>
          <w:rFonts w:ascii="仿宋" w:eastAsia="仿宋" w:hAnsi="仿宋" w:hint="eastAsia"/>
          <w:sz w:val="24"/>
        </w:rPr>
        <w:t>.</w:t>
      </w:r>
      <w:r w:rsidR="005A1599">
        <w:rPr>
          <w:rFonts w:ascii="仿宋" w:eastAsia="仿宋" w:hAnsi="仿宋"/>
          <w:sz w:val="24"/>
        </w:rPr>
        <w:t>优化</w:t>
      </w:r>
      <w:r w:rsidR="005A1599" w:rsidRPr="005A1599">
        <w:rPr>
          <w:rFonts w:ascii="仿宋" w:eastAsia="仿宋" w:hAnsi="仿宋" w:hint="eastAsia"/>
          <w:sz w:val="24"/>
        </w:rPr>
        <w:t>办税进度查询</w:t>
      </w:r>
    </w:p>
    <w:p w:rsidR="005A1599" w:rsidRPr="005A1599" w:rsidRDefault="005A1599" w:rsidP="005A1599">
      <w:pPr>
        <w:spacing w:line="480" w:lineRule="auto"/>
        <w:rPr>
          <w:rFonts w:ascii="仿宋" w:eastAsia="仿宋" w:hAnsi="仿宋"/>
          <w:sz w:val="24"/>
        </w:rPr>
      </w:pPr>
      <w:r>
        <w:rPr>
          <w:rFonts w:ascii="仿宋" w:eastAsia="仿宋" w:hAnsi="仿宋" w:hint="eastAsia"/>
          <w:sz w:val="24"/>
        </w:rPr>
        <w:t>1)</w:t>
      </w:r>
      <w:r w:rsidRPr="005A1599">
        <w:rPr>
          <w:rFonts w:ascii="仿宋" w:eastAsia="仿宋" w:hAnsi="仿宋" w:hint="eastAsia"/>
          <w:sz w:val="24"/>
        </w:rPr>
        <w:t>增加“评价”列，已经评价的置灰，不允许重复评价；</w:t>
      </w:r>
    </w:p>
    <w:p w:rsidR="005A1599" w:rsidRPr="005A1599" w:rsidRDefault="005A1599" w:rsidP="005A1599">
      <w:pPr>
        <w:spacing w:line="480" w:lineRule="auto"/>
        <w:rPr>
          <w:rFonts w:ascii="仿宋" w:eastAsia="仿宋" w:hAnsi="仿宋"/>
          <w:sz w:val="24"/>
        </w:rPr>
      </w:pPr>
      <w:r w:rsidRPr="005A1599">
        <w:rPr>
          <w:rFonts w:ascii="仿宋" w:eastAsia="仿宋" w:hAnsi="仿宋" w:hint="eastAsia"/>
          <w:sz w:val="24"/>
        </w:rPr>
        <w:t>2)点击“评价”链接，需跳转办税评价功能；</w:t>
      </w:r>
    </w:p>
    <w:p w:rsidR="00D3536B" w:rsidRPr="0008152B" w:rsidRDefault="005A1599" w:rsidP="005A1599">
      <w:pPr>
        <w:spacing w:line="480" w:lineRule="auto"/>
        <w:rPr>
          <w:rFonts w:ascii="仿宋" w:eastAsia="仿宋" w:hAnsi="仿宋"/>
          <w:sz w:val="24"/>
        </w:rPr>
      </w:pPr>
      <w:r w:rsidRPr="005A1599">
        <w:rPr>
          <w:rFonts w:ascii="仿宋" w:eastAsia="仿宋" w:hAnsi="仿宋" w:hint="eastAsia"/>
          <w:sz w:val="24"/>
        </w:rPr>
        <w:t>3)只有已办结的事项允许评价。</w:t>
      </w:r>
    </w:p>
    <w:p w:rsidR="003034C3" w:rsidRPr="0008152B" w:rsidRDefault="003034C3" w:rsidP="003034C3">
      <w:pPr>
        <w:pStyle w:val="2"/>
      </w:pPr>
      <w:r w:rsidRPr="0008152B">
        <w:rPr>
          <w:rFonts w:cs="微软雅黑" w:hint="eastAsia"/>
          <w:kern w:val="0"/>
          <w:szCs w:val="21"/>
        </w:rPr>
        <w:t>（</w:t>
      </w:r>
      <w:r>
        <w:rPr>
          <w:rFonts w:cs="微软雅黑" w:hint="eastAsia"/>
          <w:kern w:val="0"/>
          <w:szCs w:val="21"/>
        </w:rPr>
        <w:t>三</w:t>
      </w:r>
      <w:r w:rsidRPr="0008152B">
        <w:rPr>
          <w:rFonts w:cs="微软雅黑" w:hint="eastAsia"/>
          <w:kern w:val="0"/>
          <w:szCs w:val="21"/>
        </w:rPr>
        <w:t>）</w:t>
      </w:r>
      <w:r w:rsidR="005A1599" w:rsidRPr="0008152B">
        <w:rPr>
          <w:rFonts w:hint="eastAsia"/>
        </w:rPr>
        <w:t>综合信息报告</w:t>
      </w:r>
      <w:r w:rsidRPr="0008152B">
        <w:rPr>
          <w:rFonts w:hint="eastAsia"/>
        </w:rPr>
        <w:t>：</w:t>
      </w:r>
    </w:p>
    <w:p w:rsidR="00B83232" w:rsidRPr="006F0D82" w:rsidRDefault="00C23449" w:rsidP="00C23449">
      <w:pPr>
        <w:spacing w:line="480" w:lineRule="auto"/>
        <w:rPr>
          <w:rFonts w:ascii="仿宋" w:eastAsia="仿宋" w:hAnsi="仿宋"/>
          <w:sz w:val="24"/>
        </w:rPr>
      </w:pPr>
      <w:r>
        <w:rPr>
          <w:rFonts w:ascii="仿宋" w:eastAsia="仿宋" w:hAnsi="仿宋" w:hint="eastAsia"/>
          <w:sz w:val="24"/>
        </w:rPr>
        <w:t>1</w:t>
      </w:r>
      <w:r w:rsidR="002273C0">
        <w:rPr>
          <w:rFonts w:ascii="仿宋" w:eastAsia="仿宋" w:hAnsi="仿宋" w:hint="eastAsia"/>
          <w:sz w:val="24"/>
        </w:rPr>
        <w:t>.</w:t>
      </w:r>
      <w:r>
        <w:rPr>
          <w:rFonts w:ascii="仿宋" w:eastAsia="仿宋" w:hAnsi="仿宋" w:hint="eastAsia"/>
          <w:sz w:val="24"/>
        </w:rPr>
        <w:t>新增功能：变</w:t>
      </w:r>
      <w:r w:rsidRPr="00C23449">
        <w:rPr>
          <w:rFonts w:ascii="仿宋" w:eastAsia="仿宋" w:hAnsi="仿宋" w:hint="eastAsia"/>
          <w:sz w:val="24"/>
        </w:rPr>
        <w:t>更税务行政许可</w:t>
      </w:r>
      <w:r>
        <w:rPr>
          <w:rFonts w:ascii="仿宋" w:eastAsia="仿宋" w:hAnsi="仿宋" w:hint="eastAsia"/>
          <w:sz w:val="24"/>
        </w:rPr>
        <w:t>，</w:t>
      </w:r>
      <w:r w:rsidRPr="00C23449">
        <w:rPr>
          <w:rFonts w:ascii="仿宋" w:eastAsia="仿宋" w:hAnsi="仿宋" w:hint="eastAsia"/>
          <w:sz w:val="24"/>
        </w:rPr>
        <w:t>我要办税—税务行政许可</w:t>
      </w:r>
      <w:r>
        <w:rPr>
          <w:rFonts w:ascii="仿宋" w:eastAsia="仿宋" w:hAnsi="仿宋" w:hint="eastAsia"/>
          <w:sz w:val="24"/>
        </w:rPr>
        <w:t>-</w:t>
      </w:r>
      <w:r w:rsidRPr="00C23449">
        <w:rPr>
          <w:rFonts w:ascii="仿宋" w:eastAsia="仿宋" w:hAnsi="仿宋" w:hint="eastAsia"/>
          <w:sz w:val="24"/>
        </w:rPr>
        <w:t>变更税务行政许可</w:t>
      </w:r>
      <w:r w:rsidR="003034C3" w:rsidRPr="006F0D82">
        <w:rPr>
          <w:rFonts w:ascii="仿宋" w:eastAsia="仿宋" w:hAnsi="仿宋"/>
          <w:sz w:val="24"/>
        </w:rPr>
        <w:t>。</w:t>
      </w:r>
    </w:p>
    <w:p w:rsidR="006D3CF1" w:rsidRPr="0008152B" w:rsidRDefault="006D3CF1" w:rsidP="006D3CF1">
      <w:pPr>
        <w:pStyle w:val="2"/>
      </w:pPr>
      <w:r w:rsidRPr="0008152B">
        <w:rPr>
          <w:rFonts w:cs="微软雅黑" w:hint="eastAsia"/>
          <w:kern w:val="0"/>
          <w:szCs w:val="21"/>
        </w:rPr>
        <w:t>（</w:t>
      </w:r>
      <w:r w:rsidR="00ED3089">
        <w:rPr>
          <w:rFonts w:cs="微软雅黑" w:hint="eastAsia"/>
          <w:kern w:val="0"/>
          <w:szCs w:val="21"/>
        </w:rPr>
        <w:t>四</w:t>
      </w:r>
      <w:r w:rsidRPr="0008152B">
        <w:rPr>
          <w:rFonts w:cs="微软雅黑" w:hint="eastAsia"/>
          <w:kern w:val="0"/>
          <w:szCs w:val="21"/>
        </w:rPr>
        <w:t>）</w:t>
      </w:r>
      <w:r w:rsidR="00DD1F3C">
        <w:t>发票使用</w:t>
      </w:r>
      <w:r w:rsidRPr="0008152B">
        <w:rPr>
          <w:rFonts w:hint="eastAsia"/>
        </w:rPr>
        <w:t>：</w:t>
      </w:r>
    </w:p>
    <w:p w:rsidR="00984717" w:rsidRPr="0008152B" w:rsidRDefault="006D3CF1" w:rsidP="00DD1F3C">
      <w:pPr>
        <w:spacing w:line="480" w:lineRule="auto"/>
        <w:rPr>
          <w:rFonts w:ascii="仿宋" w:eastAsia="仿宋" w:hAnsi="仿宋"/>
          <w:sz w:val="24"/>
        </w:rPr>
      </w:pPr>
      <w:r>
        <w:rPr>
          <w:rFonts w:ascii="仿宋" w:eastAsia="仿宋" w:hAnsi="仿宋" w:hint="eastAsia"/>
          <w:sz w:val="24"/>
        </w:rPr>
        <w:t>1</w:t>
      </w:r>
      <w:r w:rsidR="002273C0">
        <w:rPr>
          <w:rFonts w:ascii="仿宋" w:eastAsia="仿宋" w:hAnsi="仿宋" w:hint="eastAsia"/>
          <w:sz w:val="24"/>
        </w:rPr>
        <w:t>.</w:t>
      </w:r>
      <w:bookmarkStart w:id="0" w:name="_GoBack"/>
      <w:bookmarkEnd w:id="0"/>
      <w:r w:rsidR="00DD1F3C">
        <w:rPr>
          <w:rFonts w:ascii="仿宋" w:eastAsia="仿宋" w:hAnsi="仿宋"/>
          <w:sz w:val="24"/>
        </w:rPr>
        <w:t>新增</w:t>
      </w:r>
      <w:r w:rsidR="00DD1F3C">
        <w:rPr>
          <w:rFonts w:ascii="仿宋" w:eastAsia="仿宋" w:hAnsi="仿宋" w:hint="eastAsia"/>
          <w:sz w:val="24"/>
        </w:rPr>
        <w:t>发票套餐功能，</w:t>
      </w:r>
      <w:r w:rsidR="00DD1F3C" w:rsidRPr="00DD1F3C">
        <w:rPr>
          <w:rFonts w:ascii="仿宋" w:eastAsia="仿宋" w:hAnsi="仿宋" w:hint="eastAsia"/>
          <w:sz w:val="24"/>
        </w:rPr>
        <w:t>依据2019电子税务局建设规范，增加发票套餐服务功能。</w:t>
      </w:r>
    </w:p>
    <w:p w:rsidR="002D601D" w:rsidRPr="00984717" w:rsidRDefault="002D601D" w:rsidP="00941FAE">
      <w:pPr>
        <w:spacing w:line="480" w:lineRule="auto"/>
      </w:pPr>
    </w:p>
    <w:sectPr w:rsidR="002D601D" w:rsidRPr="00984717" w:rsidSect="00600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5A" w:rsidRDefault="00F23C5A" w:rsidP="00941FAE">
      <w:r>
        <w:separator/>
      </w:r>
    </w:p>
  </w:endnote>
  <w:endnote w:type="continuationSeparator" w:id="0">
    <w:p w:rsidR="00F23C5A" w:rsidRDefault="00F23C5A" w:rsidP="0094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5A" w:rsidRDefault="00F23C5A" w:rsidP="00941FAE">
      <w:r>
        <w:separator/>
      </w:r>
    </w:p>
  </w:footnote>
  <w:footnote w:type="continuationSeparator" w:id="0">
    <w:p w:rsidR="00F23C5A" w:rsidRDefault="00F23C5A" w:rsidP="00941F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4F8A"/>
    <w:multiLevelType w:val="hybridMultilevel"/>
    <w:tmpl w:val="A5A42F7E"/>
    <w:lvl w:ilvl="0" w:tplc="A566EB7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4717"/>
    <w:rsid w:val="00011FC1"/>
    <w:rsid w:val="0001408F"/>
    <w:rsid w:val="00030217"/>
    <w:rsid w:val="00045BAD"/>
    <w:rsid w:val="000821BA"/>
    <w:rsid w:val="0008714C"/>
    <w:rsid w:val="000A358E"/>
    <w:rsid w:val="000B6DBA"/>
    <w:rsid w:val="000E2A79"/>
    <w:rsid w:val="000F7B69"/>
    <w:rsid w:val="0010681E"/>
    <w:rsid w:val="00152D6B"/>
    <w:rsid w:val="0015452A"/>
    <w:rsid w:val="00182505"/>
    <w:rsid w:val="001E5355"/>
    <w:rsid w:val="002273C0"/>
    <w:rsid w:val="00275F9B"/>
    <w:rsid w:val="002C5EEF"/>
    <w:rsid w:val="002C717C"/>
    <w:rsid w:val="002D601D"/>
    <w:rsid w:val="002D75A1"/>
    <w:rsid w:val="002D7D68"/>
    <w:rsid w:val="002F4F2A"/>
    <w:rsid w:val="003034C3"/>
    <w:rsid w:val="003615D3"/>
    <w:rsid w:val="003857FE"/>
    <w:rsid w:val="00386806"/>
    <w:rsid w:val="003B5C83"/>
    <w:rsid w:val="003C756E"/>
    <w:rsid w:val="004062D4"/>
    <w:rsid w:val="00440DA9"/>
    <w:rsid w:val="00476A01"/>
    <w:rsid w:val="004E5CCA"/>
    <w:rsid w:val="004F4D0C"/>
    <w:rsid w:val="00541CC3"/>
    <w:rsid w:val="005A1599"/>
    <w:rsid w:val="005A5064"/>
    <w:rsid w:val="005C0A73"/>
    <w:rsid w:val="005E70BA"/>
    <w:rsid w:val="0064686A"/>
    <w:rsid w:val="00651220"/>
    <w:rsid w:val="006737AD"/>
    <w:rsid w:val="006861D5"/>
    <w:rsid w:val="006D3CF1"/>
    <w:rsid w:val="006D66D1"/>
    <w:rsid w:val="006F0D82"/>
    <w:rsid w:val="006F6A83"/>
    <w:rsid w:val="007020B6"/>
    <w:rsid w:val="0071520A"/>
    <w:rsid w:val="00781A63"/>
    <w:rsid w:val="007C0DA3"/>
    <w:rsid w:val="0080304D"/>
    <w:rsid w:val="008739CB"/>
    <w:rsid w:val="0088060C"/>
    <w:rsid w:val="00883E02"/>
    <w:rsid w:val="0088640E"/>
    <w:rsid w:val="008D7EA5"/>
    <w:rsid w:val="008F647E"/>
    <w:rsid w:val="009236C1"/>
    <w:rsid w:val="00926AC9"/>
    <w:rsid w:val="00941FAE"/>
    <w:rsid w:val="00954BA9"/>
    <w:rsid w:val="009615EA"/>
    <w:rsid w:val="00980A90"/>
    <w:rsid w:val="00984717"/>
    <w:rsid w:val="00991C32"/>
    <w:rsid w:val="009A6DC3"/>
    <w:rsid w:val="009A75A6"/>
    <w:rsid w:val="009E03AF"/>
    <w:rsid w:val="00A010B2"/>
    <w:rsid w:val="00A61837"/>
    <w:rsid w:val="00A626B2"/>
    <w:rsid w:val="00A63ED5"/>
    <w:rsid w:val="00AA1E9E"/>
    <w:rsid w:val="00B071AD"/>
    <w:rsid w:val="00B32F48"/>
    <w:rsid w:val="00B4139F"/>
    <w:rsid w:val="00B55B78"/>
    <w:rsid w:val="00B622E0"/>
    <w:rsid w:val="00B8194E"/>
    <w:rsid w:val="00B83232"/>
    <w:rsid w:val="00B84E0B"/>
    <w:rsid w:val="00B87861"/>
    <w:rsid w:val="00BB35FA"/>
    <w:rsid w:val="00C172A0"/>
    <w:rsid w:val="00C23449"/>
    <w:rsid w:val="00C51B0B"/>
    <w:rsid w:val="00C77C44"/>
    <w:rsid w:val="00CC7611"/>
    <w:rsid w:val="00CD1578"/>
    <w:rsid w:val="00D15BE9"/>
    <w:rsid w:val="00D3536B"/>
    <w:rsid w:val="00D56A79"/>
    <w:rsid w:val="00DC467F"/>
    <w:rsid w:val="00DD1F3C"/>
    <w:rsid w:val="00E001F7"/>
    <w:rsid w:val="00E07791"/>
    <w:rsid w:val="00E14A33"/>
    <w:rsid w:val="00E30FD6"/>
    <w:rsid w:val="00E81D82"/>
    <w:rsid w:val="00EA4FCC"/>
    <w:rsid w:val="00ED3089"/>
    <w:rsid w:val="00F05792"/>
    <w:rsid w:val="00F23C5A"/>
    <w:rsid w:val="00F25CE6"/>
    <w:rsid w:val="00F55C86"/>
    <w:rsid w:val="00F65B6D"/>
    <w:rsid w:val="00F72A9E"/>
    <w:rsid w:val="00FA2606"/>
    <w:rsid w:val="00FC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E585A84"/>
  <w15:docId w15:val="{528D77AF-0233-42CE-A698-D311E2D7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717"/>
    <w:pPr>
      <w:widowControl w:val="0"/>
      <w:jc w:val="both"/>
    </w:pPr>
  </w:style>
  <w:style w:type="paragraph" w:styleId="1">
    <w:name w:val="heading 1"/>
    <w:basedOn w:val="a"/>
    <w:link w:val="10"/>
    <w:autoRedefine/>
    <w:uiPriority w:val="9"/>
    <w:qFormat/>
    <w:rsid w:val="00182505"/>
    <w:pPr>
      <w:keepNext/>
      <w:keepLines/>
      <w:spacing w:line="480" w:lineRule="auto"/>
      <w:jc w:val="left"/>
      <w:outlineLvl w:val="0"/>
    </w:pPr>
    <w:rPr>
      <w:rFonts w:eastAsia="仿宋"/>
      <w:b/>
      <w:bCs/>
      <w:kern w:val="44"/>
      <w:sz w:val="28"/>
      <w:szCs w:val="44"/>
    </w:rPr>
  </w:style>
  <w:style w:type="paragraph" w:styleId="2">
    <w:name w:val="heading 2"/>
    <w:basedOn w:val="a"/>
    <w:next w:val="a"/>
    <w:link w:val="20"/>
    <w:uiPriority w:val="9"/>
    <w:unhideWhenUsed/>
    <w:qFormat/>
    <w:rsid w:val="00182505"/>
    <w:pPr>
      <w:keepNext/>
      <w:keepLines/>
      <w:spacing w:line="480" w:lineRule="auto"/>
      <w:outlineLvl w:val="1"/>
    </w:pPr>
    <w:rPr>
      <w:rFonts w:asciiTheme="majorHAnsi" w:eastAsia="仿宋"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984717"/>
    <w:rPr>
      <w:rFonts w:ascii="宋体" w:eastAsia="宋体"/>
      <w:sz w:val="18"/>
      <w:szCs w:val="18"/>
    </w:rPr>
  </w:style>
  <w:style w:type="character" w:customStyle="1" w:styleId="a4">
    <w:name w:val="文档结构图 字符"/>
    <w:basedOn w:val="a0"/>
    <w:link w:val="a3"/>
    <w:uiPriority w:val="99"/>
    <w:semiHidden/>
    <w:rsid w:val="00984717"/>
    <w:rPr>
      <w:rFonts w:ascii="宋体" w:eastAsia="宋体"/>
      <w:sz w:val="18"/>
      <w:szCs w:val="18"/>
    </w:rPr>
  </w:style>
  <w:style w:type="paragraph" w:styleId="a5">
    <w:name w:val="List Paragraph"/>
    <w:basedOn w:val="a"/>
    <w:uiPriority w:val="34"/>
    <w:qFormat/>
    <w:rsid w:val="00984717"/>
    <w:pPr>
      <w:ind w:firstLineChars="200" w:firstLine="420"/>
    </w:pPr>
  </w:style>
  <w:style w:type="paragraph" w:styleId="a6">
    <w:name w:val="header"/>
    <w:basedOn w:val="a"/>
    <w:link w:val="a7"/>
    <w:uiPriority w:val="99"/>
    <w:unhideWhenUsed/>
    <w:rsid w:val="00941FA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41FAE"/>
    <w:rPr>
      <w:sz w:val="18"/>
      <w:szCs w:val="18"/>
    </w:rPr>
  </w:style>
  <w:style w:type="paragraph" w:styleId="a8">
    <w:name w:val="footer"/>
    <w:basedOn w:val="a"/>
    <w:link w:val="a9"/>
    <w:uiPriority w:val="99"/>
    <w:unhideWhenUsed/>
    <w:rsid w:val="00941FAE"/>
    <w:pPr>
      <w:tabs>
        <w:tab w:val="center" w:pos="4153"/>
        <w:tab w:val="right" w:pos="8306"/>
      </w:tabs>
      <w:snapToGrid w:val="0"/>
      <w:jc w:val="left"/>
    </w:pPr>
    <w:rPr>
      <w:sz w:val="18"/>
      <w:szCs w:val="18"/>
    </w:rPr>
  </w:style>
  <w:style w:type="character" w:customStyle="1" w:styleId="a9">
    <w:name w:val="页脚 字符"/>
    <w:basedOn w:val="a0"/>
    <w:link w:val="a8"/>
    <w:uiPriority w:val="99"/>
    <w:rsid w:val="00941FAE"/>
    <w:rPr>
      <w:sz w:val="18"/>
      <w:szCs w:val="18"/>
    </w:rPr>
  </w:style>
  <w:style w:type="character" w:customStyle="1" w:styleId="10">
    <w:name w:val="标题 1 字符"/>
    <w:basedOn w:val="a0"/>
    <w:link w:val="1"/>
    <w:uiPriority w:val="9"/>
    <w:rsid w:val="00182505"/>
    <w:rPr>
      <w:rFonts w:eastAsia="仿宋"/>
      <w:b/>
      <w:bCs/>
      <w:kern w:val="44"/>
      <w:sz w:val="28"/>
      <w:szCs w:val="44"/>
    </w:rPr>
  </w:style>
  <w:style w:type="character" w:customStyle="1" w:styleId="20">
    <w:name w:val="标题 2 字符"/>
    <w:basedOn w:val="a0"/>
    <w:link w:val="2"/>
    <w:uiPriority w:val="9"/>
    <w:rsid w:val="00182505"/>
    <w:rPr>
      <w:rFonts w:asciiTheme="majorHAnsi" w:eastAsia="仿宋" w:hAnsiTheme="majorHAnsi"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81013">
      <w:bodyDiv w:val="1"/>
      <w:marLeft w:val="0"/>
      <w:marRight w:val="0"/>
      <w:marTop w:val="0"/>
      <w:marBottom w:val="0"/>
      <w:divBdr>
        <w:top w:val="none" w:sz="0" w:space="0" w:color="auto"/>
        <w:left w:val="none" w:sz="0" w:space="0" w:color="auto"/>
        <w:bottom w:val="none" w:sz="0" w:space="0" w:color="auto"/>
        <w:right w:val="none" w:sz="0" w:space="0" w:color="auto"/>
      </w:divBdr>
      <w:divsChild>
        <w:div w:id="1648851112">
          <w:marLeft w:val="63"/>
          <w:marRight w:val="63"/>
          <w:marTop w:val="50"/>
          <w:marBottom w:val="63"/>
          <w:divBdr>
            <w:top w:val="single" w:sz="4" w:space="0" w:color="6184EC"/>
            <w:left w:val="single" w:sz="4" w:space="0" w:color="6184EC"/>
            <w:bottom w:val="single" w:sz="4" w:space="0" w:color="6184EC"/>
            <w:right w:val="single" w:sz="4" w:space="0" w:color="6184EC"/>
          </w:divBdr>
        </w:div>
        <w:div w:id="1940524961">
          <w:marLeft w:val="63"/>
          <w:marRight w:val="63"/>
          <w:marTop w:val="50"/>
          <w:marBottom w:val="63"/>
          <w:divBdr>
            <w:top w:val="single" w:sz="4" w:space="0" w:color="AAAAAA"/>
            <w:left w:val="single" w:sz="4" w:space="0" w:color="AAAAAA"/>
            <w:bottom w:val="single" w:sz="4" w:space="0" w:color="AAAAAA"/>
            <w:right w:val="single" w:sz="4" w:space="0" w:color="AAAAAA"/>
          </w:divBdr>
        </w:div>
        <w:div w:id="856194925">
          <w:marLeft w:val="63"/>
          <w:marRight w:val="63"/>
          <w:marTop w:val="50"/>
          <w:marBottom w:val="6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525</Words>
  <Characters>2998</Characters>
  <Application>Microsoft Office Word</Application>
  <DocSecurity>0</DocSecurity>
  <Lines>24</Lines>
  <Paragraphs>7</Paragraphs>
  <ScaleCrop>false</ScaleCrop>
  <Company>微软中国</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马秀荣</cp:lastModifiedBy>
  <cp:revision>104</cp:revision>
  <dcterms:created xsi:type="dcterms:W3CDTF">2019-09-29T05:31:00Z</dcterms:created>
  <dcterms:modified xsi:type="dcterms:W3CDTF">2019-10-31T05:52:00Z</dcterms:modified>
</cp:coreProperties>
</file>