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附件5：</w:t>
      </w:r>
    </w:p>
    <w:p>
      <w:pPr>
        <w:widowControl/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医疗住院收费票据（机打）式样</w:t>
      </w:r>
    </w:p>
    <w:p>
      <w:pPr>
        <w:widowControl/>
        <w:jc w:val="center"/>
        <w:rPr>
          <w:rFonts w:hint="eastAsia" w:ascii="黑体" w:hAnsi="黑体" w:eastAsia="黑体" w:cs="Times New Roman"/>
          <w:sz w:val="36"/>
          <w:szCs w:val="32"/>
          <w:lang w:eastAsia="zh-CN"/>
        </w:rPr>
      </w:pPr>
      <w:r>
        <w:rPr>
          <w:rFonts w:hint="eastAsia" w:ascii="黑体" w:hAnsi="黑体" w:eastAsia="黑体" w:cs="Times New Roman"/>
          <w:sz w:val="36"/>
          <w:szCs w:val="32"/>
          <w:lang w:eastAsia="zh-CN"/>
        </w:rPr>
        <w:drawing>
          <wp:inline distT="0" distB="0" distL="114300" distR="114300">
            <wp:extent cx="5262245" cy="3245485"/>
            <wp:effectExtent l="0" t="0" r="14605" b="12065"/>
            <wp:docPr id="3" name="图片 3" descr="微信图片_2019061315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613152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说明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1.票面要素。包括：财政票据名称、财政票据监制章、印制的机打票据代码、印制的机打票据号码、（机打）票据代码、（机打）票据号码、校验码、电子票据代码、电子票据号码、交款人统一社会信用代码、交款人（单位或个人）、开票日期、条形码、项目名称、金额（元）、金额合计（大写）/（小写）、备注、其他信息、收款单位（章）、复核人、收款人、联次等。</w:t>
      </w:r>
    </w:p>
    <w:p>
      <w:pPr>
        <w:autoSpaceDE w:val="0"/>
        <w:autoSpaceDN w:val="0"/>
        <w:adjustRightInd w:val="0"/>
        <w:snapToGrid w:val="0"/>
        <w:ind w:firstLine="472" w:firstLineChars="200"/>
        <w:rPr>
          <w:rFonts w:ascii="仿宋_GB2312" w:hAnsi="仿宋" w:eastAsia="仿宋_GB2312" w:cs="宋体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pacing w:val="-2"/>
          <w:sz w:val="24"/>
          <w:szCs w:val="24"/>
        </w:rPr>
        <w:t>2.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字体字号。标题为汉仪中楷，</w:t>
      </w:r>
      <w:r>
        <w:rPr>
          <w:rFonts w:ascii="仿宋_GB2312" w:hAnsi="仿宋" w:eastAsia="仿宋_GB2312" w:cs="宋体"/>
          <w:spacing w:val="-2"/>
          <w:sz w:val="24"/>
          <w:szCs w:val="24"/>
        </w:rPr>
        <w:t>15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磅，</w:t>
      </w:r>
      <w:r>
        <w:rPr>
          <w:rFonts w:ascii="仿宋_GB2312" w:hAnsi="仿宋" w:eastAsia="仿宋_GB2312" w:cs="宋体"/>
          <w:color w:val="000000"/>
          <w:spacing w:val="-2"/>
          <w:sz w:val="24"/>
          <w:szCs w:val="24"/>
        </w:rPr>
        <w:t>居中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；正文字体为汉仪楷体，</w:t>
      </w:r>
      <w:r>
        <w:rPr>
          <w:rFonts w:ascii="仿宋_GB2312" w:hAnsi="仿宋" w:eastAsia="仿宋_GB2312" w:cs="宋体"/>
          <w:spacing w:val="-2"/>
          <w:sz w:val="24"/>
          <w:szCs w:val="24"/>
        </w:rPr>
        <w:t>7.5</w:t>
      </w:r>
      <w:r>
        <w:rPr>
          <w:rFonts w:hint="eastAsia" w:ascii="仿宋_GB2312" w:hAnsi="仿宋" w:eastAsia="仿宋_GB2312" w:cs="宋体"/>
          <w:spacing w:val="-2"/>
          <w:sz w:val="24"/>
          <w:szCs w:val="24"/>
        </w:rPr>
        <w:t>磅。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2"/>
        </w:rPr>
      </w:pPr>
      <w:r>
        <w:rPr>
          <w:rFonts w:hint="eastAsia" w:ascii="仿宋_GB2312" w:hAnsi="仿宋" w:eastAsia="仿宋_GB2312" w:cs="宋体"/>
          <w:sz w:val="24"/>
          <w:szCs w:val="22"/>
        </w:rPr>
        <w:t>3.规格大小。成品尺寸：210mm×127mm，误差不超过0.1mm。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2"/>
        </w:rPr>
      </w:pPr>
      <w:r>
        <w:rPr>
          <w:rFonts w:hint="eastAsia" w:ascii="仿宋_GB2312" w:hAnsi="仿宋" w:eastAsia="仿宋_GB2312" w:cs="宋体"/>
          <w:sz w:val="24"/>
          <w:szCs w:val="22"/>
        </w:rPr>
        <w:t>4.联次及纸张、墨色、套章、防伪等要求：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  <w:szCs w:val="22"/>
        </w:rPr>
      </w:pPr>
      <w:r>
        <w:rPr>
          <w:rFonts w:hint="eastAsia" w:ascii="仿宋_GB2312" w:hAnsi="仿宋" w:eastAsia="仿宋_GB2312" w:cs="宋体"/>
          <w:sz w:val="24"/>
          <w:szCs w:val="22"/>
        </w:rPr>
        <w:t>①票据为三联：分别为收据联、记账联、存根联。省级财政票据监管机构可根据实际需要增减票据联次</w:t>
      </w:r>
      <w:r>
        <w:rPr>
          <w:rFonts w:hint="eastAsia" w:ascii="仿宋_GB2312" w:hAnsi="仿宋" w:eastAsia="仿宋_GB2312" w:cs="宋体"/>
          <w:color w:val="000000"/>
          <w:sz w:val="24"/>
          <w:szCs w:val="22"/>
        </w:rPr>
        <w:t>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2"/>
        </w:rPr>
      </w:pPr>
      <w:r>
        <w:rPr>
          <w:rFonts w:hint="eastAsia" w:ascii="仿宋_GB2312" w:hAnsi="仿宋" w:eastAsia="仿宋_GB2312" w:cs="宋体"/>
          <w:color w:val="000000"/>
          <w:sz w:val="24"/>
          <w:szCs w:val="22"/>
        </w:rPr>
        <w:t>②收据联纸张采用彩纤无碳复写上纸</w:t>
      </w:r>
      <w:r>
        <w:rPr>
          <w:rFonts w:hint="eastAsia" w:ascii="仿宋_GB2312" w:hAnsi="仿宋" w:eastAsia="仿宋_GB2312" w:cs="宋体"/>
          <w:sz w:val="24"/>
          <w:szCs w:val="22"/>
        </w:rPr>
        <w:t>，克重：45g/</w:t>
      </w:r>
      <w:r>
        <w:rPr>
          <w:rFonts w:hint="eastAsia" w:ascii="宋体" w:hAnsi="宋体" w:eastAsia="宋体" w:cs="宋体"/>
          <w:sz w:val="24"/>
          <w:szCs w:val="22"/>
        </w:rPr>
        <w:t>㎡</w:t>
      </w:r>
      <w:r>
        <w:rPr>
          <w:rFonts w:hint="eastAsia" w:ascii="仿宋_GB2312" w:hAnsi="仿宋" w:eastAsia="仿宋_GB2312" w:cs="宋体"/>
          <w:sz w:val="24"/>
          <w:szCs w:val="22"/>
        </w:rPr>
        <w:t>；墨色：棕色（黄色底纹）；号码：左侧9位，右侧10位，防伪荧光红号；在标题正中位置套印财政票据监制章（红色荧光）；在正中位置套印淡黄色财政票据标识（直径30mm）；距标题左侧5mm处用无色荧光油墨套印财政票据标识（直径12mm，在紫外线下显示浅绿色）。若为单联票据，纸张采用彩纤原纸，克重：70g/</w:t>
      </w:r>
      <w:r>
        <w:rPr>
          <w:rFonts w:hint="eastAsia" w:ascii="宋体" w:hAnsi="宋体" w:eastAsia="宋体" w:cs="宋体"/>
          <w:sz w:val="24"/>
          <w:szCs w:val="22"/>
        </w:rPr>
        <w:t>㎡</w:t>
      </w:r>
      <w:r>
        <w:rPr>
          <w:rFonts w:hint="eastAsia" w:ascii="仿宋_GB2312" w:hAnsi="仿宋_GB2312" w:eastAsia="仿宋_GB2312" w:cs="仿宋_GB2312"/>
          <w:sz w:val="24"/>
          <w:szCs w:val="22"/>
        </w:rPr>
        <w:t>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2"/>
        </w:rPr>
      </w:pPr>
      <w:r>
        <w:rPr>
          <w:rFonts w:hint="eastAsia" w:ascii="仿宋_GB2312" w:hAnsi="仿宋" w:eastAsia="仿宋_GB2312" w:cs="宋体"/>
          <w:sz w:val="24"/>
          <w:szCs w:val="22"/>
        </w:rPr>
        <w:t>③记账联纸张采用彩纤无碳复写中纸，克重：52g/</w:t>
      </w:r>
      <w:r>
        <w:rPr>
          <w:rFonts w:hint="eastAsia" w:ascii="宋体" w:hAnsi="宋体" w:eastAsia="宋体" w:cs="宋体"/>
          <w:sz w:val="24"/>
          <w:szCs w:val="22"/>
        </w:rPr>
        <w:t>㎡</w:t>
      </w:r>
      <w:r>
        <w:rPr>
          <w:rFonts w:hint="eastAsia" w:ascii="仿宋_GB2312" w:hAnsi="仿宋_GB2312" w:eastAsia="仿宋_GB2312" w:cs="仿宋_GB2312"/>
          <w:sz w:val="24"/>
          <w:szCs w:val="22"/>
        </w:rPr>
        <w:t>；墨色：黑色；号码：左侧</w:t>
      </w:r>
      <w:r>
        <w:rPr>
          <w:rFonts w:hint="eastAsia" w:ascii="仿宋_GB2312" w:hAnsi="仿宋" w:eastAsia="仿宋_GB2312" w:cs="宋体"/>
          <w:sz w:val="24"/>
          <w:szCs w:val="22"/>
        </w:rPr>
        <w:t>9位，右侧10位，防伪荧光红号。</w:t>
      </w:r>
    </w:p>
    <w:p>
      <w:pPr>
        <w:ind w:firstLine="480" w:firstLineChars="200"/>
        <w:rPr>
          <w:rFonts w:ascii="仿宋_GB2312" w:hAnsi="仿宋" w:eastAsia="仿宋_GB2312" w:cs="宋体"/>
          <w:sz w:val="24"/>
          <w:szCs w:val="22"/>
        </w:rPr>
      </w:pPr>
      <w:r>
        <w:rPr>
          <w:rFonts w:hint="eastAsia" w:ascii="仿宋_GB2312" w:hAnsi="仿宋" w:eastAsia="仿宋_GB2312" w:cs="宋体"/>
          <w:sz w:val="24"/>
          <w:szCs w:val="22"/>
        </w:rPr>
        <w:t>④存根联纸张采用彩纤无碳复写下纸，克重：47g/</w:t>
      </w:r>
      <w:r>
        <w:rPr>
          <w:rFonts w:hint="eastAsia" w:ascii="宋体" w:hAnsi="宋体" w:eastAsia="宋体" w:cs="宋体"/>
          <w:sz w:val="24"/>
          <w:szCs w:val="22"/>
        </w:rPr>
        <w:t>㎡</w:t>
      </w:r>
      <w:r>
        <w:rPr>
          <w:rFonts w:hint="eastAsia" w:ascii="仿宋_GB2312" w:hAnsi="仿宋_GB2312" w:eastAsia="仿宋_GB2312" w:cs="仿宋_GB2312"/>
          <w:sz w:val="24"/>
          <w:szCs w:val="22"/>
        </w:rPr>
        <w:t>；墨色：</w:t>
      </w:r>
      <w:r>
        <w:rPr>
          <w:rFonts w:hint="eastAsia" w:ascii="仿宋_GB2312" w:hAnsi="仿宋" w:eastAsia="仿宋_GB2312" w:cs="宋体"/>
          <w:sz w:val="24"/>
          <w:szCs w:val="22"/>
        </w:rPr>
        <w:t>红色；号码：左侧9位，右侧10位，防伪荧光红号。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1202B"/>
    <w:rsid w:val="09A64B48"/>
    <w:rsid w:val="18082FD4"/>
    <w:rsid w:val="3ADD17C5"/>
    <w:rsid w:val="622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2019-06-19T04:01:00Z</dcterms:created>
  <dc:creator>lyun</dc:creator>
  <cp:lastModifiedBy>lyun</cp:lastModifiedBy>
  <dcterms:modified xsi:type="dcterms:W3CDTF">2019-06-19T04:04:50Z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