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default"/>
        </w:rPr>
        <w:t>增值税防伪税控“一机多票”开票子系统推行流程（西城局提供）</w:t>
      </w:r>
    </w:p>
    <w:bookmarkEnd w:id="0"/>
    <w:p>
      <w:pPr>
        <w:rPr>
          <w:rFonts w:hint="default"/>
        </w:rPr>
      </w:pPr>
      <w:r>
        <w:rPr>
          <w:rFonts w:hint="default"/>
        </w:rPr>
        <w:t>一、“一机多票”开票子系统操作培训</w:t>
      </w:r>
    </w:p>
    <w:p>
      <w:pPr>
        <w:rPr>
          <w:rFonts w:hint="default"/>
        </w:rPr>
      </w:pPr>
      <w:r>
        <w:rPr>
          <w:rFonts w:hint="default"/>
        </w:rPr>
        <w:t>（一）培训时间：主管税务机关与技术服务单位协商确定</w:t>
      </w:r>
    </w:p>
    <w:p>
      <w:pPr>
        <w:rPr>
          <w:rFonts w:hint="default"/>
        </w:rPr>
      </w:pPr>
      <w:r>
        <w:rPr>
          <w:rFonts w:hint="default"/>
        </w:rPr>
        <w:t>（二）培训地点：技术服务单位提供，主管税务机关与技术服务单位协商确定</w:t>
      </w:r>
    </w:p>
    <w:p>
      <w:pPr>
        <w:rPr>
          <w:rFonts w:hint="default"/>
        </w:rPr>
      </w:pPr>
      <w:r>
        <w:rPr>
          <w:rFonts w:hint="default"/>
        </w:rPr>
        <w:t>（三）培训教员：技术服务单位与主管税务机关共同派员</w:t>
      </w:r>
    </w:p>
    <w:p>
      <w:pPr>
        <w:rPr>
          <w:rFonts w:hint="default"/>
        </w:rPr>
      </w:pPr>
      <w:r>
        <w:rPr>
          <w:rFonts w:hint="default"/>
        </w:rPr>
        <w:t>（四）培训内容：增值税普通发票开具操作及企业端开票子系统升级要求、“一机多票”开票子系统推行意义等</w:t>
      </w:r>
    </w:p>
    <w:p>
      <w:pPr>
        <w:rPr>
          <w:rFonts w:hint="default"/>
        </w:rPr>
      </w:pPr>
      <w:r>
        <w:rPr>
          <w:rFonts w:hint="default"/>
        </w:rPr>
        <w:t>（五）被推行企业参加培训时应携带《操作资格证书》、一寸照片一张等</w:t>
      </w:r>
    </w:p>
    <w:p>
      <w:pPr>
        <w:rPr>
          <w:rFonts w:hint="default"/>
        </w:rPr>
      </w:pPr>
      <w:r>
        <w:rPr>
          <w:rFonts w:hint="default"/>
        </w:rPr>
        <w:t>二、企业开票子系统升级前准备</w:t>
      </w:r>
    </w:p>
    <w:p>
      <w:pPr>
        <w:rPr>
          <w:rFonts w:hint="default"/>
        </w:rPr>
      </w:pPr>
      <w:r>
        <w:rPr>
          <w:rFonts w:hint="default"/>
        </w:rPr>
        <w:t>（一）主管税务所：</w:t>
      </w:r>
    </w:p>
    <w:p>
      <w:pPr>
        <w:rPr>
          <w:rFonts w:hint="default"/>
        </w:rPr>
      </w:pPr>
      <w:r>
        <w:rPr>
          <w:rFonts w:hint="default"/>
        </w:rPr>
        <w:t>1、提前将升级企业的普通发票[增值税普通发票含盖的所有手写版普通发票（国税发明电2005[34]号、[35]号），包含：工业企业专用发票、商业企业专用发票、修理修配业专用发票、企业自印发票等]领用存信息作好记录，以备审核、清缴企业未用空白普通发票。</w:t>
      </w:r>
    </w:p>
    <w:p>
      <w:pPr>
        <w:rPr>
          <w:rFonts w:hint="default"/>
        </w:rPr>
      </w:pPr>
      <w:r>
        <w:rPr>
          <w:rFonts w:hint="default"/>
        </w:rPr>
        <w:t>2、通过防伪税控系统（报税子系统—企业开票机报税情况查询）查询企业征期是否已抄报税并记录“期末结余”发票份数。</w:t>
      </w:r>
    </w:p>
    <w:p>
      <w:pPr>
        <w:rPr>
          <w:rFonts w:hint="default"/>
        </w:rPr>
      </w:pPr>
      <w:r>
        <w:rPr>
          <w:rFonts w:hint="default"/>
        </w:rPr>
        <w:t>3、根据企业申请及实际情况核定增值税普通发票的授权限额、限量。</w:t>
      </w:r>
    </w:p>
    <w:p>
      <w:pPr>
        <w:rPr>
          <w:rFonts w:hint="default"/>
        </w:rPr>
      </w:pPr>
      <w:r>
        <w:rPr>
          <w:rFonts w:hint="default"/>
        </w:rPr>
        <w:t>（二）被推行企业：</w:t>
      </w:r>
    </w:p>
    <w:p>
      <w:pPr>
        <w:rPr>
          <w:rFonts w:hint="default"/>
        </w:rPr>
      </w:pPr>
      <w:r>
        <w:rPr>
          <w:rFonts w:hint="default"/>
        </w:rPr>
        <w:t>1、向主管税务所提出增值税普通发票的版面授权限额。</w:t>
      </w:r>
    </w:p>
    <w:p>
      <w:pPr>
        <w:rPr>
          <w:rFonts w:hint="default"/>
        </w:rPr>
      </w:pPr>
      <w:r>
        <w:rPr>
          <w:rFonts w:hint="default"/>
        </w:rPr>
        <w:t>2、在系统升级前应将未用空白普通发票（工业企业专用发票、商业企业专用发票、修理修配业专用发票）进行清理、造册。</w:t>
      </w:r>
    </w:p>
    <w:p>
      <w:pPr>
        <w:rPr>
          <w:rFonts w:hint="default"/>
        </w:rPr>
      </w:pPr>
      <w:r>
        <w:rPr>
          <w:rFonts w:hint="default"/>
        </w:rPr>
        <w:t>3、对已用和未用的增值税专用发票进行整理；利用防伪税控系统打印专用发票领用存月报表并与原票核对；打印“抄报税汇总表”、“抄报税明细表”，要求与已开增值税专用发票进行核对无误（征期内升级企业要先进行征期抄报税）。</w:t>
      </w:r>
    </w:p>
    <w:p>
      <w:pPr>
        <w:rPr>
          <w:rFonts w:hint="default"/>
        </w:rPr>
      </w:pPr>
      <w:r>
        <w:rPr>
          <w:rFonts w:hint="default"/>
        </w:rPr>
        <w:t>4、清理开票系统主机中其他无关程序。</w:t>
      </w:r>
    </w:p>
    <w:p>
      <w:pPr>
        <w:rPr>
          <w:rFonts w:hint="default"/>
        </w:rPr>
      </w:pPr>
      <w:r>
        <w:rPr>
          <w:rFonts w:hint="default"/>
        </w:rPr>
        <w:t>5、企业自备3.5寸软盘2张。</w:t>
      </w:r>
    </w:p>
    <w:p>
      <w:pPr>
        <w:rPr>
          <w:rFonts w:hint="default"/>
        </w:rPr>
      </w:pPr>
      <w:r>
        <w:rPr>
          <w:rFonts w:hint="default"/>
        </w:rPr>
        <w:t>（三）主管税务机关相关岗位：</w:t>
      </w:r>
    </w:p>
    <w:p>
      <w:pPr>
        <w:rPr>
          <w:rFonts w:hint="default"/>
        </w:rPr>
      </w:pPr>
      <w:r>
        <w:rPr>
          <w:rFonts w:hint="default"/>
        </w:rPr>
        <w:t>税务端网络系统检查、备份，必备的升级物品准备。</w:t>
      </w:r>
    </w:p>
    <w:p>
      <w:pPr>
        <w:rPr>
          <w:rFonts w:hint="default"/>
        </w:rPr>
      </w:pPr>
      <w:r>
        <w:rPr>
          <w:rFonts w:hint="default"/>
        </w:rPr>
        <w:t>（四）技术服务单位、主管税务机关相关岗位（包括信息中心、发票缴销岗、发票发售岗、企业发行岗）：</w:t>
      </w:r>
    </w:p>
    <w:p>
      <w:pPr>
        <w:rPr>
          <w:rFonts w:hint="default"/>
        </w:rPr>
      </w:pPr>
      <w:r>
        <w:rPr>
          <w:rFonts w:hint="default"/>
        </w:rPr>
        <w:t>负责在主管税务机关搭建升级环境。</w:t>
      </w:r>
    </w:p>
    <w:p>
      <w:pPr>
        <w:rPr>
          <w:rFonts w:hint="default"/>
        </w:rPr>
      </w:pPr>
      <w:r>
        <w:rPr>
          <w:rFonts w:hint="default"/>
        </w:rPr>
        <w:t>（五）发票管理岗：</w:t>
      </w:r>
    </w:p>
    <w:p>
      <w:pPr>
        <w:rPr>
          <w:rFonts w:hint="default"/>
        </w:rPr>
      </w:pPr>
      <w:r>
        <w:rPr>
          <w:rFonts w:hint="default"/>
        </w:rPr>
        <w:t>在税收征管系统增加电脑版普通发票授权（购票量授权）。</w:t>
      </w:r>
    </w:p>
    <w:p>
      <w:pPr>
        <w:rPr>
          <w:rFonts w:hint="default"/>
        </w:rPr>
      </w:pPr>
      <w:r>
        <w:rPr>
          <w:rFonts w:hint="default"/>
        </w:rPr>
        <w:t>三、系统升级</w:t>
      </w:r>
    </w:p>
    <w:p>
      <w:pPr>
        <w:rPr>
          <w:rFonts w:hint="default"/>
        </w:rPr>
      </w:pPr>
      <w:r>
        <w:rPr>
          <w:rFonts w:hint="default"/>
        </w:rPr>
        <w:t>地点：主管税务机关确定</w:t>
      </w:r>
    </w:p>
    <w:p>
      <w:pPr>
        <w:rPr>
          <w:rFonts w:hint="default"/>
        </w:rPr>
      </w:pPr>
      <w:r>
        <w:rPr>
          <w:rFonts w:hint="default"/>
        </w:rPr>
        <w:t>（一）签到、缴票、验票</w:t>
      </w:r>
    </w:p>
    <w:p>
      <w:pPr>
        <w:rPr>
          <w:rFonts w:hint="default"/>
        </w:rPr>
      </w:pPr>
      <w:r>
        <w:rPr>
          <w:rFonts w:hint="default"/>
        </w:rPr>
        <w:t>1、签到—签到岗：</w:t>
      </w:r>
    </w:p>
    <w:p>
      <w:pPr>
        <w:rPr>
          <w:rFonts w:hint="default"/>
        </w:rPr>
      </w:pPr>
      <w:r>
        <w:rPr>
          <w:rFonts w:hint="default"/>
        </w:rPr>
        <w:t>要求企业在签到簿上签注姓名及时点，发放《防伪税控一机多票升级工作交接单》一式两份、《问题记录单》一份、资料传递袋，接收企业升级主机并在主机上粘贴标签。</w:t>
      </w:r>
    </w:p>
    <w:p>
      <w:pPr>
        <w:rPr>
          <w:rFonts w:hint="default"/>
        </w:rPr>
      </w:pPr>
      <w:r>
        <w:rPr>
          <w:rFonts w:hint="default"/>
        </w:rPr>
        <w:t>2、核对专用发票信息—主管税务所：</w:t>
      </w:r>
    </w:p>
    <w:p>
      <w:pPr>
        <w:rPr>
          <w:rFonts w:hint="default"/>
        </w:rPr>
      </w:pPr>
      <w:r>
        <w:rPr>
          <w:rFonts w:hint="default"/>
        </w:rPr>
        <w:t>审核企业“抄报税汇总表”、“抄报税明细表”，与已开增值税专用发票、未用（空白）增值税专用发票进行核对无误。查询防伪税控系统，确认企业已完成征期抄报税。在“抄报税汇总表”上签注“已确认”、姓名、日期。</w:t>
      </w:r>
    </w:p>
    <w:p>
      <w:pPr>
        <w:rPr>
          <w:rFonts w:hint="default"/>
        </w:rPr>
      </w:pPr>
      <w:r>
        <w:rPr>
          <w:rFonts w:hint="default"/>
        </w:rPr>
        <w:t>3、缴销未用空白普通发票—主管税务所：</w:t>
      </w:r>
    </w:p>
    <w:p>
      <w:pPr>
        <w:rPr>
          <w:rFonts w:hint="default"/>
        </w:rPr>
      </w:pPr>
      <w:r>
        <w:rPr>
          <w:rFonts w:hint="default"/>
        </w:rPr>
        <w:t>核对企业库存普通发票与未用空白普通发票是否相符，核对无误后，辅导企业填制《发票缴销单》并加盖企业公章（或财务专用章），进行空白普通发票缴销，在《防伪税控一机多票升级工作交接单》签字。</w:t>
      </w:r>
    </w:p>
    <w:p>
      <w:pPr>
        <w:rPr>
          <w:rFonts w:hint="default"/>
        </w:rPr>
      </w:pPr>
      <w:r>
        <w:rPr>
          <w:rFonts w:hint="default"/>
        </w:rPr>
        <w:t>4、接收企业资料传递袋－技术服务单位</w:t>
      </w:r>
    </w:p>
    <w:p>
      <w:pPr>
        <w:rPr>
          <w:rFonts w:hint="default"/>
        </w:rPr>
      </w:pPr>
      <w:r>
        <w:rPr>
          <w:rFonts w:hint="default"/>
        </w:rPr>
        <w:t>检查接收资料：</w:t>
      </w:r>
    </w:p>
    <w:p>
      <w:pPr>
        <w:rPr>
          <w:rFonts w:hint="default"/>
        </w:rPr>
      </w:pPr>
      <w:r>
        <w:rPr>
          <w:rFonts w:hint="default"/>
        </w:rPr>
        <w:t>（1）有审核人签字的《防伪税控一机多票升级工作交接单》一式两份；</w:t>
      </w:r>
    </w:p>
    <w:p>
      <w:pPr>
        <w:rPr>
          <w:rFonts w:hint="default"/>
        </w:rPr>
      </w:pPr>
      <w:r>
        <w:rPr>
          <w:rFonts w:hint="default"/>
        </w:rPr>
        <w:t>（2）有签注“已确认”、姓名、日期的“抄报税汇总表”、“抄报税明细表”一式两份；</w:t>
      </w:r>
    </w:p>
    <w:p>
      <w:pPr>
        <w:rPr>
          <w:rFonts w:hint="default"/>
        </w:rPr>
      </w:pPr>
      <w:r>
        <w:rPr>
          <w:rFonts w:hint="default"/>
        </w:rPr>
        <w:t>（3）“发票领用存月报表”一份；</w:t>
      </w:r>
    </w:p>
    <w:p>
      <w:pPr>
        <w:rPr>
          <w:rFonts w:hint="default"/>
        </w:rPr>
      </w:pPr>
      <w:r>
        <w:rPr>
          <w:rFonts w:hint="default"/>
        </w:rPr>
        <w:t>（4）企业税控IC卡；</w:t>
      </w:r>
    </w:p>
    <w:p>
      <w:pPr>
        <w:rPr>
          <w:rFonts w:hint="default"/>
        </w:rPr>
      </w:pPr>
      <w:r>
        <w:rPr>
          <w:rFonts w:hint="default"/>
        </w:rPr>
        <w:t>（5）3.5寸软盘2张。</w:t>
      </w:r>
    </w:p>
    <w:p>
      <w:pPr>
        <w:rPr>
          <w:rFonts w:hint="default"/>
        </w:rPr>
      </w:pPr>
      <w:r>
        <w:rPr>
          <w:rFonts w:hint="default"/>
        </w:rPr>
        <w:t>5、将资料传递袋与企业主机一并传递下一岗位。</w:t>
      </w:r>
    </w:p>
    <w:p>
      <w:pPr>
        <w:rPr>
          <w:rFonts w:hint="default"/>
        </w:rPr>
      </w:pPr>
      <w:r>
        <w:rPr>
          <w:rFonts w:hint="default"/>
        </w:rPr>
        <w:t>（二）验机—技术服务单位：接到上一岗位传递的企业主机和资料传递袋开展以下工作：</w:t>
      </w:r>
    </w:p>
    <w:p>
      <w:pPr>
        <w:rPr>
          <w:rFonts w:hint="default"/>
        </w:rPr>
      </w:pPr>
      <w:r>
        <w:rPr>
          <w:rFonts w:hint="default"/>
        </w:rPr>
        <w:t>1、检查企业主机运行系统：</w:t>
      </w:r>
    </w:p>
    <w:p>
      <w:pPr>
        <w:rPr>
          <w:rFonts w:hint="default"/>
        </w:rPr>
      </w:pPr>
      <w:r>
        <w:rPr>
          <w:rFonts w:hint="default"/>
        </w:rPr>
        <w:t>检查计算机是否可以正常运行，开票软件和金税卡是否正常。</w:t>
      </w:r>
    </w:p>
    <w:p>
      <w:pPr>
        <w:rPr>
          <w:rFonts w:hint="default"/>
        </w:rPr>
      </w:pPr>
      <w:r>
        <w:rPr>
          <w:rFonts w:hint="default"/>
        </w:rPr>
        <w:t>2、当月开票数据软盘传出：</w:t>
      </w:r>
    </w:p>
    <w:p>
      <w:pPr>
        <w:rPr>
          <w:rFonts w:hint="default"/>
        </w:rPr>
      </w:pPr>
      <w:r>
        <w:rPr>
          <w:rFonts w:hint="default"/>
        </w:rPr>
        <w:t>审核金税卡数据与企业“抄报税汇总表”、“抄报税明细表”是否一致。</w:t>
      </w:r>
    </w:p>
    <w:p>
      <w:pPr>
        <w:rPr>
          <w:rFonts w:hint="default"/>
        </w:rPr>
      </w:pPr>
      <w:r>
        <w:rPr>
          <w:rFonts w:hint="default"/>
        </w:rPr>
        <w:t>一致的做开票数据软盘传出；</w:t>
      </w:r>
    </w:p>
    <w:p>
      <w:pPr>
        <w:rPr>
          <w:rFonts w:hint="default"/>
        </w:rPr>
      </w:pPr>
      <w:r>
        <w:rPr>
          <w:rFonts w:hint="default"/>
        </w:rPr>
        <w:t>不一致的查明原因做相关处理（重新打印“抄报税汇总表”、“抄报税明细表”，将全部资料退于企业，并要求企业到主管税务所重新审核）。</w:t>
      </w:r>
    </w:p>
    <w:p>
      <w:pPr>
        <w:rPr>
          <w:rFonts w:hint="default"/>
        </w:rPr>
      </w:pPr>
      <w:r>
        <w:rPr>
          <w:rFonts w:hint="default"/>
        </w:rPr>
        <w:t>3、开票系统原数据备份：</w:t>
      </w:r>
    </w:p>
    <w:p>
      <w:pPr>
        <w:rPr>
          <w:rFonts w:hint="default"/>
        </w:rPr>
      </w:pPr>
      <w:r>
        <w:rPr>
          <w:rFonts w:hint="default"/>
        </w:rPr>
        <w:t>将开票系统原数据（有关抄报税信息）备份到固定的数据载体（作用：已备企业征期软盘报税不成功时备用）。</w:t>
      </w:r>
    </w:p>
    <w:p>
      <w:pPr>
        <w:rPr>
          <w:rFonts w:hint="default"/>
        </w:rPr>
      </w:pPr>
      <w:r>
        <w:rPr>
          <w:rFonts w:hint="default"/>
        </w:rPr>
        <w:t>4、未用空白发票退票：</w:t>
      </w:r>
    </w:p>
    <w:p>
      <w:pPr>
        <w:rPr>
          <w:rFonts w:hint="default"/>
        </w:rPr>
      </w:pPr>
      <w:r>
        <w:rPr>
          <w:rFonts w:hint="default"/>
        </w:rPr>
        <w:t>审核金税卡数据与“发票领用存月报表”是否一致。</w:t>
      </w:r>
    </w:p>
    <w:p>
      <w:pPr>
        <w:rPr>
          <w:rFonts w:hint="default"/>
        </w:rPr>
      </w:pPr>
      <w:r>
        <w:rPr>
          <w:rFonts w:hint="default"/>
        </w:rPr>
        <w:t>一致的做IC卡退票；</w:t>
      </w:r>
    </w:p>
    <w:p>
      <w:pPr>
        <w:rPr>
          <w:rFonts w:hint="default"/>
        </w:rPr>
      </w:pPr>
      <w:r>
        <w:rPr>
          <w:rFonts w:hint="default"/>
        </w:rPr>
        <w:t>不一致的查明原因做相关处理（重新打印“发票领用存月报表”，将全部资料退于企业，并要求企业到主管税务所重新审核）。</w:t>
      </w:r>
    </w:p>
    <w:p>
      <w:pPr>
        <w:rPr>
          <w:rFonts w:hint="default"/>
        </w:rPr>
      </w:pPr>
      <w:r>
        <w:rPr>
          <w:rFonts w:hint="default"/>
        </w:rPr>
        <w:t>（三）发票退回—发票发售岗：</w:t>
      </w:r>
    </w:p>
    <w:p>
      <w:pPr>
        <w:rPr>
          <w:rFonts w:hint="default"/>
        </w:rPr>
      </w:pPr>
      <w:r>
        <w:rPr>
          <w:rFonts w:hint="default"/>
        </w:rPr>
        <w:t>接到技术单位传递的税控IC卡，做IC卡退票并记录退票信息，同时与上一环节记录的发票信息做审核，不一致的要求上一环节查明原因做相应处理。</w:t>
      </w:r>
    </w:p>
    <w:p>
      <w:pPr>
        <w:rPr>
          <w:rFonts w:hint="default"/>
        </w:rPr>
      </w:pPr>
      <w:r>
        <w:rPr>
          <w:rFonts w:hint="default"/>
        </w:rPr>
        <w:t>（四）金税卡加载—技术服务单位：</w:t>
      </w:r>
    </w:p>
    <w:p>
      <w:pPr>
        <w:rPr>
          <w:rFonts w:hint="default"/>
        </w:rPr>
      </w:pPr>
      <w:r>
        <w:rPr>
          <w:rFonts w:hint="default"/>
        </w:rPr>
        <w:t>根据金税卡实际环境选择非征期报税次数（3次或7次）。</w:t>
      </w:r>
    </w:p>
    <w:p>
      <w:pPr>
        <w:rPr>
          <w:rFonts w:hint="default"/>
        </w:rPr>
      </w:pPr>
      <w:r>
        <w:rPr>
          <w:rFonts w:hint="default"/>
        </w:rPr>
        <w:t>（五）税控IC卡解锁、金税卡升级发行、金税卡授权—企业发行岗：</w:t>
      </w:r>
    </w:p>
    <w:p>
      <w:pPr>
        <w:rPr>
          <w:rFonts w:hint="default"/>
        </w:rPr>
      </w:pPr>
      <w:r>
        <w:rPr>
          <w:rFonts w:hint="default"/>
        </w:rPr>
        <w:t>根据“一机多票”要求进行税控IC卡解锁、金税卡升级发行，根据征管系统增值税普通发票的购票标准进行金税卡（购票量和开票限额）授权。</w:t>
      </w:r>
    </w:p>
    <w:p>
      <w:pPr>
        <w:rPr>
          <w:rFonts w:hint="default"/>
        </w:rPr>
      </w:pPr>
      <w:r>
        <w:rPr>
          <w:rFonts w:hint="default"/>
        </w:rPr>
        <w:t>（六）升级、安装—技术服务单位：</w:t>
      </w:r>
    </w:p>
    <w:p>
      <w:pPr>
        <w:rPr>
          <w:rFonts w:hint="default"/>
        </w:rPr>
      </w:pPr>
      <w:r>
        <w:rPr>
          <w:rFonts w:hint="default"/>
        </w:rPr>
        <w:t>1、企业计算机金税卡安装，进行开票系统软件升级。</w:t>
      </w:r>
    </w:p>
    <w:p>
      <w:pPr>
        <w:rPr>
          <w:rFonts w:hint="default"/>
        </w:rPr>
      </w:pPr>
      <w:r>
        <w:rPr>
          <w:rFonts w:hint="default"/>
        </w:rPr>
        <w:t>2、确定升级成功后通知企业持税控IC卡和未用增值税空白专用发票到发票发售岗进行发票回购，同时将企业计算机和资料传递袋（《防伪税控一机多票升级工作交接单》、“抄报税汇总表”、“抄报税明细表”一式两份、“发票领用存月报表”一份、3.5寸软盘2张）送签到岗。</w:t>
      </w:r>
    </w:p>
    <w:p>
      <w:pPr>
        <w:rPr>
          <w:rFonts w:hint="default"/>
        </w:rPr>
      </w:pPr>
      <w:r>
        <w:rPr>
          <w:rFonts w:hint="default"/>
        </w:rPr>
        <w:t>（七）发票回购—发票发售岗</w:t>
      </w:r>
    </w:p>
    <w:p>
      <w:pPr>
        <w:rPr>
          <w:rFonts w:hint="default"/>
        </w:rPr>
      </w:pPr>
      <w:r>
        <w:rPr>
          <w:rFonts w:hint="default"/>
        </w:rPr>
        <w:t>检查发票回购信息与企业报送的增值税空白专用发票是否一致，一致的继续操作，不一致的查明原因，确保退票信息的准确。</w:t>
      </w:r>
    </w:p>
    <w:p>
      <w:pPr>
        <w:rPr>
          <w:rFonts w:hint="default"/>
        </w:rPr>
      </w:pPr>
      <w:r>
        <w:rPr>
          <w:rFonts w:hint="default"/>
        </w:rPr>
        <w:t>（八）验机—签到岗</w:t>
      </w:r>
    </w:p>
    <w:p>
      <w:pPr>
        <w:rPr>
          <w:rFonts w:hint="default"/>
        </w:rPr>
      </w:pPr>
      <w:r>
        <w:rPr>
          <w:rFonts w:hint="default"/>
        </w:rPr>
        <w:t>1、协助企业将退票信息读入到金税卡内。</w:t>
      </w:r>
    </w:p>
    <w:p>
      <w:pPr>
        <w:rPr>
          <w:rFonts w:hint="default"/>
        </w:rPr>
      </w:pPr>
      <w:r>
        <w:rPr>
          <w:rFonts w:hint="default"/>
        </w:rPr>
        <w:t>企业验机、在《防伪税控一机多票升级工作交接单》一式两份上分别签字。</w:t>
      </w:r>
    </w:p>
    <w:p>
      <w:pPr>
        <w:rPr>
          <w:rFonts w:hint="default"/>
        </w:rPr>
      </w:pPr>
      <w:r>
        <w:rPr>
          <w:rFonts w:hint="default"/>
        </w:rPr>
        <w:t>2、企业领取计算机主机，同时将“抄报税汇总表”、“抄报税明细表”一式两份、“发票领用存月报表”一份、3.5寸软盘2张装入档案袋内一并交还企业。</w:t>
      </w:r>
    </w:p>
    <w:p>
      <w:pPr>
        <w:rPr>
          <w:rFonts w:hint="default"/>
        </w:rPr>
      </w:pPr>
      <w:r>
        <w:rPr>
          <w:rFonts w:hint="default"/>
        </w:rPr>
        <w:t>3、企业端开票子系统升级结束。</w:t>
      </w:r>
    </w:p>
    <w:p>
      <w:pPr>
        <w:rPr>
          <w:rFonts w:hint="default"/>
        </w:rPr>
      </w:pPr>
      <w:r>
        <w:rPr>
          <w:rFonts w:hint="default"/>
        </w:rPr>
        <w:t>（九）当日全部升级工作结束后，签到岗将签到簿和收缴的《防伪税控一机多票升级工作交接单》（升级企业每户两份）交税务机关主管部门。</w:t>
      </w:r>
    </w:p>
    <w:p>
      <w:pPr>
        <w:rPr>
          <w:rFonts w:hint="default"/>
        </w:rPr>
      </w:pPr>
      <w:r>
        <w:rPr>
          <w:rFonts w:hint="default"/>
        </w:rPr>
        <w:t>四、其他</w:t>
      </w:r>
    </w:p>
    <w:p>
      <w:pPr>
        <w:rPr>
          <w:rFonts w:hint="default"/>
        </w:rPr>
      </w:pPr>
      <w:r>
        <w:rPr>
          <w:rFonts w:hint="default"/>
        </w:rPr>
        <w:t>税务机关负责升级工作的全程监控及服务。</w:t>
      </w:r>
    </w:p>
    <w:p>
      <w:pPr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F432B"/>
    <w:rsid w:val="014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2019-06-04T06:25:00Z</dcterms:created>
  <dc:creator>Administrator</dc:creator>
  <cp:lastModifiedBy>Administrator</cp:lastModifiedBy>
  <dcterms:modified xsi:type="dcterms:W3CDTF">2019-06-04T06:25:34Z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