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default"/>
          <w:b/>
          <w:bCs/>
        </w:rPr>
        <w:t>关于增值税防伪税控一机多票系统升级有关事项的通知</w:t>
      </w:r>
    </w:p>
    <w:p>
      <w:pPr>
        <w:rPr>
          <w:rFonts w:hint="default"/>
        </w:rPr>
      </w:pPr>
      <w:r>
        <w:rPr>
          <w:rFonts w:hint="default"/>
        </w:rPr>
        <w:t>根据《国家税务总局关于推行增值税防伪税控一机多票系统的通知​》（国税发[2006]78号），对你单位增值税防伪税控开票系统进行升级，现将有关事项通知如下：</w:t>
      </w:r>
    </w:p>
    <w:p>
      <w:pPr>
        <w:rPr>
          <w:rFonts w:hint="default"/>
        </w:rPr>
      </w:pPr>
      <w:r>
        <w:rPr>
          <w:rFonts w:hint="default"/>
        </w:rPr>
        <w:t>一、升级时间、地点</w:t>
      </w:r>
    </w:p>
    <w:p>
      <w:pPr>
        <w:rPr>
          <w:rFonts w:hint="default"/>
        </w:rPr>
      </w:pPr>
      <w:r>
        <w:rPr>
          <w:rFonts w:hint="default"/>
        </w:rPr>
        <w:t>时间：  年  月  日  时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t>地点：</w:t>
      </w:r>
    </w:p>
    <w:p>
      <w:pPr>
        <w:rPr>
          <w:rFonts w:hint="default"/>
        </w:rPr>
      </w:pPr>
      <w:r>
        <w:rPr>
          <w:rFonts w:hint="default"/>
        </w:rPr>
        <w:t>联系人：         联系电话：</w:t>
      </w:r>
    </w:p>
    <w:p>
      <w:pPr>
        <w:rPr>
          <w:rFonts w:hint="default"/>
        </w:rPr>
      </w:pPr>
      <w:r>
        <w:rPr>
          <w:rFonts w:hint="default"/>
        </w:rPr>
        <w:t>二、到税务机关办理升级前，请做好下列准备工作：</w:t>
      </w:r>
    </w:p>
    <w:p>
      <w:pPr>
        <w:rPr>
          <w:rFonts w:hint="default"/>
        </w:rPr>
      </w:pPr>
      <w:r>
        <w:rPr>
          <w:rFonts w:hint="default"/>
        </w:rPr>
        <w:t>（一）确认按升级当日计算，上一税款属期已抄报税。如：升级日期为2006年8月5日，则2006年7月1日至2006年7月31日开具的专用发票已抄税，并已向税务机关报税。</w:t>
      </w:r>
    </w:p>
    <w:p>
      <w:pPr>
        <w:rPr>
          <w:rFonts w:hint="default"/>
        </w:rPr>
      </w:pPr>
      <w:r>
        <w:rPr>
          <w:rFonts w:hint="default"/>
        </w:rPr>
        <w:t>提示：如未抄报税，请先抄税并到主管税务机关报税。</w:t>
      </w:r>
    </w:p>
    <w:p>
      <w:pPr>
        <w:rPr>
          <w:rFonts w:hint="default"/>
        </w:rPr>
      </w:pPr>
      <w:r>
        <w:rPr>
          <w:rFonts w:hint="default"/>
        </w:rPr>
        <w:t>（二）于升级当日使用防伪税控开票系统打印下列资料，并记录升级当月1日至升级当日已开具的专用发票的份数、发票代码和起始号码。</w:t>
      </w:r>
    </w:p>
    <w:p>
      <w:pPr>
        <w:rPr>
          <w:rFonts w:hint="default"/>
        </w:rPr>
      </w:pPr>
      <w:r>
        <w:rPr>
          <w:rFonts w:hint="default"/>
        </w:rPr>
        <w:t>1、《增值税专用发票汇总表》</w:t>
      </w:r>
    </w:p>
    <w:p>
      <w:pPr>
        <w:rPr>
          <w:rFonts w:hint="default"/>
        </w:rPr>
      </w:pPr>
      <w:r>
        <w:rPr>
          <w:rFonts w:hint="default"/>
        </w:rPr>
        <w:t>2、《正数发票清单》</w:t>
      </w:r>
    </w:p>
    <w:p>
      <w:pPr>
        <w:rPr>
          <w:rFonts w:hint="default"/>
        </w:rPr>
      </w:pPr>
      <w:r>
        <w:rPr>
          <w:rFonts w:hint="default"/>
        </w:rPr>
        <w:t>3、《负数发票清单》</w:t>
      </w:r>
    </w:p>
    <w:p>
      <w:pPr>
        <w:rPr>
          <w:rFonts w:hint="default"/>
        </w:rPr>
      </w:pPr>
      <w:r>
        <w:rPr>
          <w:rFonts w:hint="default"/>
        </w:rPr>
        <w:t>4、《正数发票废票清单》</w:t>
      </w:r>
    </w:p>
    <w:p>
      <w:pPr>
        <w:rPr>
          <w:rFonts w:hint="default"/>
        </w:rPr>
      </w:pPr>
      <w:r>
        <w:rPr>
          <w:rFonts w:hint="default"/>
        </w:rPr>
        <w:t>5、《负数发票废票清单》</w:t>
      </w:r>
    </w:p>
    <w:p>
      <w:pPr>
        <w:rPr>
          <w:rFonts w:hint="default"/>
        </w:rPr>
      </w:pPr>
      <w:r>
        <w:rPr>
          <w:rFonts w:hint="default"/>
        </w:rPr>
        <w:t>6、《增值税专用发票领用存月报表》</w:t>
      </w:r>
    </w:p>
    <w:p>
      <w:pPr>
        <w:rPr>
          <w:rFonts w:hint="default"/>
        </w:rPr>
      </w:pPr>
      <w:r>
        <w:rPr>
          <w:rFonts w:hint="default"/>
        </w:rPr>
        <w:t>提示：为了缩短系统升级时间，如果企业业务允许，在升级当月1日至升级当日尽量不要开具专用发票。</w:t>
      </w:r>
    </w:p>
    <w:p>
      <w:pPr>
        <w:rPr>
          <w:rFonts w:hint="default"/>
        </w:rPr>
      </w:pPr>
      <w:r>
        <w:rPr>
          <w:rFonts w:hint="default"/>
        </w:rPr>
        <w:t>重要提示：打印上述资料后，不要再开具专用发票。</w:t>
      </w:r>
    </w:p>
    <w:p>
      <w:pPr>
        <w:rPr>
          <w:rFonts w:hint="default"/>
        </w:rPr>
      </w:pPr>
      <w:r>
        <w:rPr>
          <w:rFonts w:hint="default"/>
        </w:rPr>
        <w:t>（三）清点并确认剩余的空白纸质专用发票和普通发票，记录剩余发票的份数、发票代码和起始号码。</w:t>
      </w:r>
    </w:p>
    <w:p>
      <w:pPr>
        <w:rPr>
          <w:rFonts w:hint="default"/>
        </w:rPr>
      </w:pPr>
      <w:r>
        <w:rPr>
          <w:rFonts w:hint="default"/>
        </w:rPr>
        <w:t>（四）清理开票系统主机中其他无关程序。</w:t>
      </w:r>
    </w:p>
    <w:p>
      <w:pPr>
        <w:rPr>
          <w:rFonts w:hint="default"/>
        </w:rPr>
      </w:pPr>
      <w:r>
        <w:rPr>
          <w:rFonts w:hint="default"/>
        </w:rPr>
        <w:t>（五）关闭开票系统软件和计算机电源，拆下开票计算机主机。</w:t>
      </w:r>
    </w:p>
    <w:p>
      <w:pPr>
        <w:rPr>
          <w:rFonts w:hint="default"/>
        </w:rPr>
      </w:pPr>
      <w:r>
        <w:rPr>
          <w:rFonts w:hint="default"/>
        </w:rPr>
        <w:t>三、完成上述准备工作后，需携带下列设备和材料到主管税务机关指定的升级地点办理升级：</w:t>
      </w:r>
    </w:p>
    <w:p>
      <w:pPr>
        <w:rPr>
          <w:rFonts w:hint="default"/>
        </w:rPr>
      </w:pPr>
      <w:r>
        <w:rPr>
          <w:rFonts w:hint="default"/>
        </w:rPr>
        <w:t>1、开票计算机主机；</w:t>
      </w:r>
    </w:p>
    <w:p>
      <w:pPr>
        <w:rPr>
          <w:rFonts w:hint="default"/>
        </w:rPr>
      </w:pPr>
      <w:r>
        <w:rPr>
          <w:rFonts w:hint="default"/>
        </w:rPr>
        <w:t>2、防伪税控开票机IC卡；</w:t>
      </w:r>
    </w:p>
    <w:p>
      <w:pPr>
        <w:rPr>
          <w:rFonts w:hint="default"/>
        </w:rPr>
      </w:pPr>
      <w:r>
        <w:rPr>
          <w:rFonts w:hint="default"/>
        </w:rPr>
        <w:t>3、本通知第二条第（二）款要求打印的六张报表（或清单）；</w:t>
      </w:r>
    </w:p>
    <w:p>
      <w:pPr>
        <w:rPr>
          <w:rFonts w:hint="default"/>
        </w:rPr>
      </w:pPr>
      <w:r>
        <w:rPr>
          <w:rFonts w:hint="default"/>
        </w:rPr>
        <w:t>4、剩余的空白纸质专用发票；</w:t>
      </w:r>
    </w:p>
    <w:p>
      <w:pPr>
        <w:rPr>
          <w:rFonts w:hint="default"/>
        </w:rPr>
      </w:pPr>
      <w:r>
        <w:rPr>
          <w:rFonts w:hint="default"/>
        </w:rPr>
        <w:t>5、升级前，税务机关未对空白普通发票进行缴销的企业，还应携带空白纸质普通发票，如已缴销则不需要携带；</w:t>
      </w:r>
    </w:p>
    <w:p>
      <w:pPr>
        <w:rPr>
          <w:rFonts w:hint="default"/>
        </w:rPr>
      </w:pPr>
      <w:r>
        <w:rPr>
          <w:rFonts w:hint="default"/>
        </w:rPr>
        <w:t>6、两张空白软盘（一张用于备份升级当月1日至升级当日已开具的专用发票信息，另一张备用）；</w:t>
      </w:r>
    </w:p>
    <w:p>
      <w:pPr>
        <w:rPr>
          <w:rFonts w:hint="default"/>
        </w:rPr>
      </w:pPr>
      <w:r>
        <w:rPr>
          <w:rFonts w:hint="default"/>
        </w:rPr>
        <w:t>7、原使用DOS版开票系统的企业还需提供Windows98操作系统安装盘，其他企业不需提供；</w:t>
      </w:r>
    </w:p>
    <w:p>
      <w:pPr>
        <w:rPr>
          <w:rFonts w:hint="default"/>
        </w:rPr>
      </w:pPr>
      <w:r>
        <w:rPr>
          <w:rFonts w:hint="default"/>
        </w:rPr>
        <w:t>8、原开票的设备为使用一体机用户或由于其他情况，已有的计算机不能满足安装WINDOWS98操作系统的，还需提供新计算机，其他企业不需提供；</w:t>
      </w:r>
    </w:p>
    <w:p>
      <w:pPr>
        <w:rPr>
          <w:rFonts w:hint="default"/>
        </w:rPr>
      </w:pPr>
      <w:r>
        <w:rPr>
          <w:rFonts w:hint="default"/>
        </w:rPr>
        <w:t>9、需更换金税卡的企业携带1303元费用，需更换税控IC卡的企业携带105元费用，其他企业不需携带。</w:t>
      </w:r>
    </w:p>
    <w:p>
      <w:pPr>
        <w:rPr>
          <w:rFonts w:hint="default"/>
        </w:rPr>
      </w:pPr>
      <w:r>
        <w:rPr>
          <w:rFonts w:hint="default"/>
        </w:rPr>
        <w:t>四、到升级现场需纳税人办理的事项</w:t>
      </w:r>
    </w:p>
    <w:p>
      <w:pPr>
        <w:rPr>
          <w:rFonts w:hint="default"/>
        </w:rPr>
      </w:pPr>
      <w:r>
        <w:rPr>
          <w:rFonts w:hint="default"/>
        </w:rPr>
        <w:t>1、领取《增值税防伪税控开票系统升级工作交接单》，并根据实际情况（可在服务单位和税务机关有关人员的辅导下）填写；</w:t>
      </w:r>
    </w:p>
    <w:p>
      <w:pPr>
        <w:rPr>
          <w:rFonts w:hint="default"/>
        </w:rPr>
      </w:pPr>
      <w:r>
        <w:rPr>
          <w:rFonts w:hint="default"/>
        </w:rPr>
        <w:t>2、由于升级工作涉及环节较多，请纳税人在升级现场休息区等候，便于与税务机关和服务单位的随时沟通，保证升级的顺利完成；</w:t>
      </w:r>
    </w:p>
    <w:p>
      <w:pPr>
        <w:rPr>
          <w:rFonts w:hint="default"/>
        </w:rPr>
      </w:pPr>
      <w:r>
        <w:rPr>
          <w:rFonts w:hint="default"/>
        </w:rPr>
        <w:t>3、升级安装完成后，企业验收（验收的主要内容包括是否能正常进入开票系统、发票查询结果是否正常等）并领取开票系统计算机和专用设备，同时在《增值税防伪税控开票系统升级工作交接单》上签字确认。</w:t>
      </w:r>
    </w:p>
    <w:p>
      <w:pPr>
        <w:rPr>
          <w:rFonts w:hint="default"/>
        </w:rPr>
      </w:pPr>
      <w:r>
        <w:rPr>
          <w:rFonts w:hint="default"/>
        </w:rPr>
        <w:t>五、企业防伪税控开票系统升级后，在使用过程中如遇到操作问题，请及时与防伪税控服务单位联系解决。</w:t>
      </w:r>
    </w:p>
    <w:p>
      <w:pPr>
        <w:rPr>
          <w:rFonts w:hint="default"/>
        </w:rPr>
      </w:pPr>
      <w:r>
        <w:rPr>
          <w:rFonts w:hint="default"/>
        </w:rPr>
        <w:t>六、重要提示</w:t>
      </w:r>
    </w:p>
    <w:p>
      <w:pPr>
        <w:rPr>
          <w:rFonts w:hint="default"/>
        </w:rPr>
      </w:pPr>
      <w:r>
        <w:rPr>
          <w:rFonts w:hint="default"/>
        </w:rPr>
        <w:t>（一）升级后，税务机关返回的备份有升级当月1日至升级当日已开具专用发票信息的软盘非常重要，企业应妥善保管，并应于下月征期到主管税务机关报税时，提供给主管税务机关报税窗口！</w:t>
      </w:r>
    </w:p>
    <w:p>
      <w:pPr>
        <w:rPr>
          <w:rFonts w:hint="default"/>
        </w:rPr>
      </w:pPr>
      <w:r>
        <w:rPr>
          <w:rFonts w:hint="default"/>
        </w:rPr>
        <w:t>（二）有关费用。</w:t>
      </w:r>
    </w:p>
    <w:p>
      <w:pPr>
        <w:rPr>
          <w:rFonts w:hint="default"/>
        </w:rPr>
      </w:pPr>
      <w:r>
        <w:rPr>
          <w:rFonts w:hint="default"/>
        </w:rPr>
        <w:t>1、原使用DOS版开票系统的企业或由于金税卡损坏等原因，需更换金税卡，具体费用为1303元；</w:t>
      </w:r>
    </w:p>
    <w:p>
      <w:pPr>
        <w:rPr>
          <w:rFonts w:hint="default"/>
        </w:rPr>
      </w:pPr>
      <w:r>
        <w:rPr>
          <w:rFonts w:hint="default"/>
        </w:rPr>
        <w:t>2、原税控IC卡为2K的企业或原使用32K的IC卡且月开票量（包括专用发票和普通发票）在630份以上的企业或由于IC卡已损坏等原因，需要更换税控IC卡，具体费用为105元。</w:t>
      </w:r>
    </w:p>
    <w:p>
      <w:pPr>
        <w:jc w:val="right"/>
        <w:rPr>
          <w:rFonts w:hint="default"/>
        </w:rPr>
      </w:pPr>
      <w:r>
        <w:rPr>
          <w:rFonts w:hint="default"/>
        </w:rPr>
        <w:t>XXX国家税务局</w:t>
      </w:r>
    </w:p>
    <w:p>
      <w:pPr>
        <w:jc w:val="right"/>
        <w:rPr>
          <w:rFonts w:hint="default"/>
        </w:rPr>
      </w:pPr>
      <w:r>
        <w:rPr>
          <w:rFonts w:hint="default"/>
        </w:rPr>
        <w:t>年  月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73AB6"/>
    <w:rsid w:val="1F1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2019-06-04T06:19:00Z</dcterms:created>
  <dc:creator>Administrator</dc:creator>
  <cp:lastModifiedBy>Administrator</cp:lastModifiedBy>
  <dcterms:modified xsi:type="dcterms:W3CDTF">2019-06-04T06:20:33Z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