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</w:rPr>
        <w:t>5</w:t>
      </w:r>
    </w:p>
    <w:p>
      <w:pPr>
        <w:spacing w:line="580" w:lineRule="exact"/>
        <w:rPr>
          <w:rFonts w:eastAsia="黑体"/>
          <w:sz w:val="2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通辽市城镇土地使用税税额标准调整方案</w:t>
      </w:r>
    </w:p>
    <w:bookmarkEnd w:id="0"/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一、市辖区应税土地单位税额标准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科尔沁区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哲南农场（工矿区部分）：2.4元/平方米。</w:t>
      </w:r>
    </w:p>
    <w:p>
      <w:pPr>
        <w:spacing w:line="58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二、市所属旗县（市、区）应税土地单位税额标准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（注：含非民政部门在册的区划）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（一）通辽经济技术开发区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（二）霍林郭勒市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六等地：1.6元/平方米。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（三）开鲁县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（四）库伦旗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（五）奈曼旗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四等地：1.6元/平方米。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（六）扎鲁特旗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四等地：1.6元/平方米；</w:t>
      </w:r>
    </w:p>
    <w:p>
      <w:pPr>
        <w:spacing w:line="580" w:lineRule="exact"/>
        <w:ind w:firstLine="60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pacing w:val="-10"/>
          <w:sz w:val="32"/>
          <w:szCs w:val="32"/>
        </w:rPr>
        <w:t>扎哈淖尔煤炭作业区、801稀土矿矿区、叶腊石矿区：4元/平</w:t>
      </w:r>
      <w:r>
        <w:rPr>
          <w:rFonts w:hint="eastAsia" w:ascii="方正仿宋简体" w:eastAsia="方正仿宋简体"/>
          <w:sz w:val="32"/>
          <w:szCs w:val="32"/>
        </w:rPr>
        <w:t>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（七）科尔沁左翼中旗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珠日河牧场（工矿区部分）：2.4元/平方米。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（八）科尔沁左翼后旗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乌兰煤炭作业区（金宝屯煤炭工矿区）、巴胡塔工矿区、查金台牧场（工矿区部分）：4元/平方米。</w:t>
      </w:r>
    </w:p>
    <w:p>
      <w:pPr>
        <w:spacing w:line="580" w:lineRule="exact"/>
        <w:rPr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7522F"/>
    <w:rsid w:val="322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2019-03-26T09:02:00Z</dcterms:created>
  <dc:creator>bgt</dc:creator>
  <cp:lastModifiedBy>bgt</cp:lastModifiedBy>
  <dcterms:modified xsi:type="dcterms:W3CDTF">2019-03-26T09:02:59Z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