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F55" w:rsidRPr="003F5062" w:rsidRDefault="001C0F55" w:rsidP="001C0F55">
      <w:pPr>
        <w:pStyle w:val="a3"/>
        <w:spacing w:line="480" w:lineRule="auto"/>
        <w:rPr>
          <w:color w:val="000000"/>
        </w:rPr>
      </w:pPr>
      <w:r w:rsidRPr="003F5062">
        <w:rPr>
          <w:rStyle w:val="a5"/>
          <w:color w:val="000000"/>
        </w:rPr>
        <w:t>附件四：</w:t>
      </w:r>
    </w:p>
    <w:p w:rsidR="001C0F55" w:rsidRPr="003F5062" w:rsidRDefault="001C0F55" w:rsidP="001C0F55">
      <w:pPr>
        <w:pStyle w:val="a3"/>
        <w:spacing w:line="480" w:lineRule="auto"/>
        <w:jc w:val="center"/>
        <w:rPr>
          <w:color w:val="000000"/>
        </w:rPr>
      </w:pPr>
      <w:r w:rsidRPr="003F5062">
        <w:rPr>
          <w:rStyle w:val="a5"/>
          <w:color w:val="000000"/>
        </w:rPr>
        <w:t>企业工效挂钩工资清算</w:t>
      </w:r>
      <w:proofErr w:type="gramStart"/>
      <w:r w:rsidRPr="003F5062">
        <w:rPr>
          <w:rStyle w:val="a5"/>
          <w:color w:val="000000"/>
        </w:rPr>
        <w:t>鉴证</w:t>
      </w:r>
      <w:proofErr w:type="gramEnd"/>
      <w:r w:rsidRPr="003F5062">
        <w:rPr>
          <w:rStyle w:val="a5"/>
          <w:color w:val="000000"/>
        </w:rPr>
        <w:t xml:space="preserve">业务规范 </w:t>
      </w:r>
      <w:r w:rsidRPr="003F5062">
        <w:rPr>
          <w:b/>
          <w:bCs/>
          <w:color w:val="000000"/>
        </w:rPr>
        <w:br/>
      </w:r>
      <w:r w:rsidRPr="003F5062">
        <w:rPr>
          <w:rStyle w:val="a5"/>
          <w:color w:val="000000"/>
        </w:rPr>
        <w:t>（试行）</w:t>
      </w:r>
      <w:r w:rsidRPr="003F5062">
        <w:rPr>
          <w:color w:val="000000"/>
        </w:rPr>
        <w:t xml:space="preserve"> </w:t>
      </w:r>
    </w:p>
    <w:p w:rsidR="001C0F55" w:rsidRPr="003F5062" w:rsidRDefault="001C0F55" w:rsidP="001C0F55">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对采用“工效挂钩”形式企业当年度确定所得税税前扣除的工资总额所有重大事项的合法性、合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（一）</w:t>
      </w:r>
      <w:proofErr w:type="gramStart"/>
      <w:r w:rsidRPr="003F5062">
        <w:rPr>
          <w:color w:val="000000"/>
        </w:rPr>
        <w:t>鉴证</w:t>
      </w:r>
      <w:proofErr w:type="gramEnd"/>
      <w:r w:rsidRPr="003F5062">
        <w:rPr>
          <w:color w:val="000000"/>
        </w:rPr>
        <w:t xml:space="preserve">内容 </w:t>
      </w:r>
      <w:r w:rsidRPr="003F5062">
        <w:rPr>
          <w:color w:val="000000"/>
        </w:rPr>
        <w:br/>
        <w:t xml:space="preserve">　　1、审核企业采用的工资形式是否正确； </w:t>
      </w:r>
      <w:r w:rsidRPr="003F5062">
        <w:rPr>
          <w:color w:val="000000"/>
        </w:rPr>
        <w:br/>
        <w:t xml:space="preserve">　　2、审核企业当年度利润总额； </w:t>
      </w:r>
      <w:r w:rsidRPr="003F5062">
        <w:rPr>
          <w:color w:val="000000"/>
        </w:rPr>
        <w:br/>
        <w:t xml:space="preserve">　　3、审核企业当年度职工人数； </w:t>
      </w:r>
      <w:r w:rsidRPr="003F5062">
        <w:rPr>
          <w:color w:val="000000"/>
        </w:rPr>
        <w:br/>
        <w:t xml:space="preserve">　　4、审核工资提取和发放数； </w:t>
      </w:r>
      <w:r w:rsidRPr="003F5062">
        <w:rPr>
          <w:color w:val="000000"/>
        </w:rPr>
        <w:br/>
        <w:t>    （二）</w:t>
      </w:r>
      <w:proofErr w:type="gramStart"/>
      <w:r w:rsidRPr="003F5062">
        <w:rPr>
          <w:color w:val="000000"/>
        </w:rPr>
        <w:t>鉴证</w:t>
      </w:r>
      <w:proofErr w:type="gramEnd"/>
      <w:r w:rsidRPr="003F5062">
        <w:rPr>
          <w:color w:val="000000"/>
        </w:rPr>
        <w:t xml:space="preserve">方法 </w:t>
      </w:r>
      <w:r w:rsidRPr="003F5062">
        <w:rPr>
          <w:color w:val="000000"/>
        </w:rPr>
        <w:br/>
        <w:t xml:space="preserve">　　1、取得行使出资者职责的有关部门制定或批准的工效挂钩方案或向税务机关备案证明。 </w:t>
      </w:r>
      <w:r w:rsidRPr="003F5062">
        <w:rPr>
          <w:color w:val="000000"/>
        </w:rPr>
        <w:br/>
        <w:t xml:space="preserve">　　2、审核企业年度销售（营业）收入及利润总额（可按当地税务机关的要求审核）。 </w:t>
      </w:r>
      <w:r w:rsidRPr="003F5062">
        <w:rPr>
          <w:color w:val="000000"/>
        </w:rPr>
        <w:br/>
        <w:t xml:space="preserve">　　3、如企业发生改组改制的情况，则获取改组改制有关文件及其变动情况。 </w:t>
      </w:r>
      <w:r w:rsidRPr="003F5062">
        <w:rPr>
          <w:color w:val="000000"/>
        </w:rPr>
        <w:br/>
      </w:r>
      <w:r w:rsidRPr="003F5062">
        <w:rPr>
          <w:color w:val="000000"/>
        </w:rPr>
        <w:lastRenderedPageBreak/>
        <w:t xml:space="preserve">　　4、审核年度工资薪金的支出总额、工资薪金支出的范围是否符合税法的规定。</w:t>
      </w:r>
      <w:r w:rsidRPr="003F5062">
        <w:rPr>
          <w:color w:val="000000"/>
        </w:rPr>
        <w:br/>
        <w:t xml:space="preserve">　　5、按照“两低于”原则和方法，计算年度可以税前扣除的效益工资，在工资总额范围内按实际发放的数额税前扣除。 </w:t>
      </w:r>
      <w:r w:rsidRPr="003F5062">
        <w:rPr>
          <w:color w:val="000000"/>
        </w:rPr>
        <w:br/>
        <w:t xml:space="preserve">　　6、对以企业集团名义审批的工效挂钩方案，应对每个独立纳税人按“两个低于”和实际发放的原则进行审核； </w:t>
      </w:r>
      <w:r w:rsidRPr="003F5062">
        <w:rPr>
          <w:color w:val="000000"/>
        </w:rPr>
        <w:br/>
        <w:t xml:space="preserve">　　7、审核企业按规定提取的工资总额有无超过当年实际发放数，当年实际发放的工资总额大于工效挂钩工资总额提取数时，动用新老基金结余顺序是否正确；当年实际发放的工资总额小于工效挂钩工资总额提取数时，超额提取数不得税前扣除，不形成工资基金结余。 </w:t>
      </w:r>
      <w:r w:rsidRPr="003F5062">
        <w:rPr>
          <w:color w:val="000000"/>
        </w:rPr>
        <w:br/>
        <w:t xml:space="preserve">　　（三）</w:t>
      </w:r>
      <w:proofErr w:type="gramStart"/>
      <w:r w:rsidRPr="003F5062">
        <w:rPr>
          <w:color w:val="000000"/>
        </w:rPr>
        <w:t>鉴证</w:t>
      </w:r>
      <w:proofErr w:type="gramEnd"/>
      <w:r w:rsidRPr="003F5062">
        <w:rPr>
          <w:color w:val="000000"/>
        </w:rPr>
        <w:t xml:space="preserve">要点 </w:t>
      </w:r>
      <w:r w:rsidRPr="003F5062">
        <w:rPr>
          <w:color w:val="000000"/>
        </w:rPr>
        <w:br/>
        <w:t xml:space="preserve">　　1、对下列附列资料进行审核 </w:t>
      </w:r>
      <w:r w:rsidRPr="003F5062">
        <w:rPr>
          <w:color w:val="000000"/>
        </w:rPr>
        <w:br/>
        <w:t xml:space="preserve">　　（1）计税工资形式资格确认通知书； </w:t>
      </w:r>
      <w:r w:rsidRPr="003F5062">
        <w:rPr>
          <w:color w:val="000000"/>
        </w:rPr>
        <w:br/>
        <w:t xml:space="preserve">　　（2）计提效益工资计算表或“两低于”计算表； </w:t>
      </w:r>
      <w:r w:rsidRPr="003F5062">
        <w:rPr>
          <w:color w:val="000000"/>
        </w:rPr>
        <w:br/>
        <w:t xml:space="preserve">　　（3）“工效挂钩” 核准通知书或《集团公司工资总额核准通知书》分解数及《集团公司“工效挂钩”核准通知书》； </w:t>
      </w:r>
      <w:r w:rsidRPr="003F5062">
        <w:rPr>
          <w:color w:val="000000"/>
        </w:rPr>
        <w:br/>
        <w:t xml:space="preserve">　　（4）资产负债表、损益表； </w:t>
      </w:r>
      <w:r w:rsidRPr="003F5062">
        <w:rPr>
          <w:color w:val="000000"/>
        </w:rPr>
        <w:br/>
        <w:t xml:space="preserve">　　（5）改组改制有关文件或汇总纳税成员名单变动情况； </w:t>
      </w:r>
      <w:r w:rsidRPr="003F5062">
        <w:rPr>
          <w:color w:val="000000"/>
        </w:rPr>
        <w:br/>
        <w:t xml:space="preserve">　　（6）企业本年度劳动工资年报及职工变动情况表； </w:t>
      </w:r>
      <w:r w:rsidRPr="003F5062">
        <w:rPr>
          <w:color w:val="000000"/>
        </w:rPr>
        <w:br/>
        <w:t xml:space="preserve">　　（7）主管税务机关要求报送的其它资料； </w:t>
      </w:r>
      <w:r w:rsidRPr="003F5062">
        <w:rPr>
          <w:color w:val="000000"/>
        </w:rPr>
        <w:br/>
        <w:t xml:space="preserve">　　（8）企业对于所提供资料真实性、完整性的声明书。 </w:t>
      </w:r>
      <w:r w:rsidRPr="003F5062">
        <w:rPr>
          <w:color w:val="000000"/>
        </w:rPr>
        <w:br/>
        <w:t xml:space="preserve">　　2、对工资形式资格进行审核。一般确认依据为主管税务机关核准企业计税</w:t>
      </w:r>
      <w:r w:rsidRPr="003F5062">
        <w:rPr>
          <w:color w:val="000000"/>
        </w:rPr>
        <w:lastRenderedPageBreak/>
        <w:t xml:space="preserve">工资形式的“计税工资形式确认通知书”。 </w:t>
      </w:r>
      <w:r w:rsidRPr="003F5062">
        <w:rPr>
          <w:color w:val="000000"/>
        </w:rPr>
        <w:br/>
        <w:t xml:space="preserve">　　3、对职工人数进行审核。依据国家税务总局《企业所得税税前扣除办法》和有关政策法规确定。职工人数为年初年末在编职工（</w:t>
      </w:r>
      <w:proofErr w:type="gramStart"/>
      <w:r w:rsidRPr="003F5062">
        <w:rPr>
          <w:color w:val="000000"/>
        </w:rPr>
        <w:t>签定</w:t>
      </w:r>
      <w:proofErr w:type="gramEnd"/>
      <w:r w:rsidRPr="003F5062">
        <w:rPr>
          <w:color w:val="000000"/>
        </w:rPr>
        <w:t xml:space="preserve">劳动合同）人数的平均数。但职工人数不包括：（1）从提取的福利费中列支工资的医务室、职工浴室、理发室、幼儿园等工作人员；（2）已领取养老金的离退休职工、领取救济金的下岗职工、待岗职工；（3）出租房屋管理人员。 </w:t>
      </w:r>
      <w:r w:rsidRPr="003F5062">
        <w:rPr>
          <w:color w:val="000000"/>
        </w:rPr>
        <w:br/>
        <w:t xml:space="preserve">　　4、对利润总额进行审核。企业损益表中反映的利润总额，应为初步调整后的数字，即工效挂钩企业利润总额为提取效益工资后的利润数。 </w:t>
      </w:r>
      <w:r w:rsidRPr="003F5062">
        <w:rPr>
          <w:color w:val="000000"/>
        </w:rPr>
        <w:br/>
        <w:t xml:space="preserve">　　5、对实发工资数进行审核 </w:t>
      </w:r>
      <w:r w:rsidRPr="003F5062">
        <w:rPr>
          <w:color w:val="000000"/>
        </w:rPr>
        <w:br/>
        <w:t xml:space="preserve">　　（1）审核“工效挂钩”及“两低于”企业提取的工资额和实际发放的工资额，并按照《企业所得税税前扣除办法》的规定，核实实际发放的工资总额是否可在当年企业所得税税前扣除； </w:t>
      </w:r>
      <w:r w:rsidRPr="003F5062">
        <w:rPr>
          <w:color w:val="000000"/>
        </w:rPr>
        <w:br/>
        <w:t xml:space="preserve">　　（2）实行工效挂钩的企业，其工会经费、职工福利费、职工教育经费的计提依据为当年实际发放的工资额，提取的工资额超过实际发放的工资额部分，不得在企业所得税税前扣除。 </w:t>
      </w:r>
      <w:r w:rsidRPr="003F5062">
        <w:rPr>
          <w:color w:val="000000"/>
        </w:rPr>
        <w:br/>
        <w:t xml:space="preserve">　　三、</w:t>
      </w:r>
      <w:proofErr w:type="gramStart"/>
      <w:r w:rsidRPr="003F5062">
        <w:rPr>
          <w:color w:val="000000"/>
        </w:rPr>
        <w:t>鉴证</w:t>
      </w:r>
      <w:proofErr w:type="gramEnd"/>
      <w:r w:rsidRPr="003F5062">
        <w:rPr>
          <w:color w:val="000000"/>
        </w:rPr>
        <w:t>报告（样本）</w:t>
      </w:r>
    </w:p>
    <w:p w:rsidR="001C0F55" w:rsidRPr="003F5062" w:rsidRDefault="001C0F55" w:rsidP="001C0F55">
      <w:pPr>
        <w:pStyle w:val="a3"/>
        <w:spacing w:line="480" w:lineRule="auto"/>
        <w:jc w:val="center"/>
        <w:rPr>
          <w:color w:val="000000"/>
        </w:rPr>
      </w:pPr>
      <w:r w:rsidRPr="003F5062">
        <w:rPr>
          <w:color w:val="000000"/>
        </w:rPr>
        <w:t>企业工效挂钩工资清算</w:t>
      </w:r>
      <w:proofErr w:type="gramStart"/>
      <w:r w:rsidRPr="003F5062">
        <w:rPr>
          <w:color w:val="000000"/>
        </w:rPr>
        <w:t>鉴证</w:t>
      </w:r>
      <w:proofErr w:type="gramEnd"/>
      <w:r w:rsidRPr="003F5062">
        <w:rPr>
          <w:color w:val="000000"/>
        </w:rPr>
        <w:t xml:space="preserve">报告 </w:t>
      </w:r>
      <w:r w:rsidRPr="003F5062">
        <w:rPr>
          <w:color w:val="000000"/>
        </w:rPr>
        <w:br/>
        <w:t xml:space="preserve">××鉴字[××] ××号 </w:t>
      </w:r>
    </w:p>
    <w:p w:rsidR="001C0F55" w:rsidRPr="003F5062" w:rsidRDefault="001C0F55" w:rsidP="001C0F55">
      <w:pPr>
        <w:pStyle w:val="a3"/>
        <w:spacing w:line="480" w:lineRule="auto"/>
        <w:rPr>
          <w:color w:val="000000"/>
        </w:rPr>
      </w:pPr>
      <w:r w:rsidRPr="003F5062">
        <w:rPr>
          <w:color w:val="000000"/>
        </w:rPr>
        <w:t xml:space="preserve">   （委托单位）： </w:t>
      </w:r>
      <w:r w:rsidRPr="003F5062">
        <w:rPr>
          <w:color w:val="000000"/>
        </w:rPr>
        <w:br/>
        <w:t>    我们接受委托，对贵公司××年度按“工效挂钩”政策工资薪金支出税前扣除事项进行审核。及时提供与该项审核相关的资料，并保证其真实性、完整性是</w:t>
      </w:r>
      <w:r w:rsidRPr="003F5062">
        <w:rPr>
          <w:color w:val="000000"/>
        </w:rPr>
        <w:lastRenderedPageBreak/>
        <w:t>贵公司的责任。我们的责任是对贵公司工资清算所有重大事项的合法性、合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意见。在审核过程中，我们恪守独立、客观、公正的原则，依据《中华人民共和国企业所得税暂行条例》、《企业所得税税前扣除办法》（</w:t>
      </w:r>
      <w:hyperlink r:id="rId4" w:tgtFrame="_self" w:tooltip="" w:history="1">
        <w:r w:rsidRPr="003F5062">
          <w:rPr>
            <w:rStyle w:val="a4"/>
            <w:color w:val="000000"/>
          </w:rPr>
          <w:t>国税发[2000]84号</w:t>
        </w:r>
      </w:hyperlink>
      <w:r w:rsidRPr="003F5062">
        <w:rPr>
          <w:color w:val="000000"/>
        </w:rPr>
        <w:t>）的规定，按照《企业工效挂钩工资清算</w:t>
      </w:r>
      <w:proofErr w:type="gramStart"/>
      <w:r w:rsidRPr="003F5062">
        <w:rPr>
          <w:color w:val="000000"/>
        </w:rPr>
        <w:t>鉴证</w:t>
      </w:r>
      <w:proofErr w:type="gramEnd"/>
      <w:r w:rsidRPr="003F5062">
        <w:rPr>
          <w:color w:val="000000"/>
        </w:rPr>
        <w:t xml:space="preserve">业务规范》的要求，实施了包括审查会计记录、抽查原始凭证等我们认为必要的审核程序。 </w:t>
      </w:r>
      <w:r w:rsidRPr="003F5062">
        <w:rPr>
          <w:color w:val="000000"/>
        </w:rPr>
        <w:br/>
        <w:t xml:space="preserve">　　经审核，我们认为：贵公司××年度税前允许扣除的工资总额为××元，会计上进入成本费用的工资性支出为××元，应纳税调增××元（动用98年以后新结余作纳税调减××元）。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报告仅供贵公司向主管税务机关办理工效挂钩工资清算时使用，不作其它用途。非法律、法规规定，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r>
      <w:r w:rsidRPr="003F5062">
        <w:rPr>
          <w:color w:val="000000"/>
        </w:rPr>
        <w:br/>
        <w:t xml:space="preserve">附件 </w:t>
      </w:r>
      <w:r w:rsidRPr="003F5062">
        <w:rPr>
          <w:color w:val="000000"/>
        </w:rPr>
        <w:br/>
        <w:t xml:space="preserve">　　1、</w:t>
      </w:r>
      <w:proofErr w:type="gramStart"/>
      <w:r w:rsidRPr="003F5062">
        <w:rPr>
          <w:color w:val="000000"/>
        </w:rPr>
        <w:t>鉴证</w:t>
      </w:r>
      <w:proofErr w:type="gramEnd"/>
      <w:r w:rsidRPr="003F5062">
        <w:rPr>
          <w:color w:val="000000"/>
        </w:rPr>
        <w:t xml:space="preserve">报告说明； </w:t>
      </w:r>
      <w:r w:rsidRPr="003F5062">
        <w:rPr>
          <w:color w:val="000000"/>
        </w:rPr>
        <w:br/>
        <w:t xml:space="preserve">　　2、企业“工效挂钩” 及“两低于”工资清算审核表； </w:t>
      </w:r>
      <w:r w:rsidRPr="003F5062">
        <w:rPr>
          <w:color w:val="000000"/>
        </w:rPr>
        <w:br/>
        <w:t xml:space="preserve">　　3、税务机关要求附列的其它资料； </w:t>
      </w:r>
      <w:r w:rsidRPr="003F5062">
        <w:rPr>
          <w:color w:val="000000"/>
        </w:rPr>
        <w:br/>
        <w:t xml:space="preserve">　　4、税务事务所执业资格证书复印件。 </w:t>
      </w:r>
      <w:r w:rsidRPr="003F5062">
        <w:rPr>
          <w:color w:val="000000"/>
        </w:rPr>
        <w:br/>
        <w:t xml:space="preserve">　　 </w:t>
      </w:r>
      <w:r w:rsidRPr="003F5062">
        <w:rPr>
          <w:color w:val="000000"/>
        </w:rPr>
        <w:br/>
        <w:t xml:space="preserve">    ××税务师事务所（盖章） 中国注册税务师：（盖章） </w:t>
      </w:r>
      <w:r w:rsidRPr="003F5062">
        <w:rPr>
          <w:color w:val="000000"/>
        </w:rPr>
        <w:br/>
        <w:t xml:space="preserve">    地址：××                          </w:t>
      </w:r>
      <w:r w:rsidRPr="003F5062">
        <w:rPr>
          <w:color w:val="000000"/>
        </w:rPr>
        <w:br/>
        <w:t xml:space="preserve">　　报告日期：××年××月××日 </w:t>
      </w:r>
      <w:r w:rsidRPr="003F5062">
        <w:rPr>
          <w:color w:val="000000"/>
        </w:rPr>
        <w:br/>
        <w:t xml:space="preserve">　　 </w:t>
      </w:r>
      <w:r w:rsidRPr="003F5062">
        <w:rPr>
          <w:color w:val="000000"/>
        </w:rPr>
        <w:br/>
        <w:t>附件1：</w:t>
      </w:r>
    </w:p>
    <w:p w:rsidR="001C0F55" w:rsidRPr="003F5062" w:rsidRDefault="001C0F55" w:rsidP="001C0F55">
      <w:pPr>
        <w:pStyle w:val="a3"/>
        <w:spacing w:line="480" w:lineRule="auto"/>
        <w:jc w:val="center"/>
        <w:rPr>
          <w:color w:val="000000"/>
        </w:rPr>
      </w:pPr>
      <w:proofErr w:type="gramStart"/>
      <w:r w:rsidRPr="003F5062">
        <w:rPr>
          <w:color w:val="000000"/>
        </w:rPr>
        <w:lastRenderedPageBreak/>
        <w:t>鉴证</w:t>
      </w:r>
      <w:proofErr w:type="gramEnd"/>
      <w:r w:rsidRPr="003F5062">
        <w:rPr>
          <w:color w:val="000000"/>
        </w:rPr>
        <w:t>报告说明</w:t>
      </w:r>
    </w:p>
    <w:p w:rsidR="001C0F55" w:rsidRPr="003F5062" w:rsidRDefault="001C0F55" w:rsidP="001C0F55">
      <w:pPr>
        <w:pStyle w:val="a3"/>
        <w:spacing w:line="480" w:lineRule="auto"/>
        <w:rPr>
          <w:color w:val="000000"/>
        </w:rPr>
      </w:pPr>
      <w:r w:rsidRPr="003F5062">
        <w:rPr>
          <w:color w:val="000000"/>
        </w:rPr>
        <w:t xml:space="preserve">    [以“工效挂钩”方式采用“二低于”办法核算且工效挂钩方案大于实际发放工资额为例] </w:t>
      </w:r>
      <w:r w:rsidRPr="003F5062">
        <w:rPr>
          <w:color w:val="000000"/>
        </w:rPr>
        <w:b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 </w:t>
      </w:r>
      <w:r w:rsidRPr="003F5062">
        <w:rPr>
          <w:color w:val="000000"/>
        </w:rPr>
        <w:br/>
        <w:t xml:space="preserve">　　1、本年初贵公司应付工资账面余额××元(已于以前年度企业所得税汇算清缴时作了纳税调整)，本年度计提了××元，总公司下达的工资计划总额为××元，实际发放了××元。应付工资期末余额××元。由于公司计提而未发放的工资××元已作纳税调整，所以我们以本年计提并且实发工资数××元作为计算“工效挂钩”有关指标的依据。 </w:t>
      </w:r>
      <w:r w:rsidRPr="003F5062">
        <w:rPr>
          <w:color w:val="000000"/>
        </w:rPr>
        <w:br/>
        <w:t xml:space="preserve">　　2、公司本年度实发的工资××元，低于总公司（××集团公司）下达的工资计划总额(××元)，比上年度的实发工资××元增长了×%。 </w:t>
      </w:r>
      <w:r w:rsidRPr="003F5062">
        <w:rPr>
          <w:color w:val="000000"/>
        </w:rPr>
        <w:br/>
        <w:t xml:space="preserve">　　3、贵公司本年经审计后的利润总额××元，比上年度审计后的利润总额××元，同比增长×%。 </w:t>
      </w:r>
      <w:r w:rsidRPr="003F5062">
        <w:rPr>
          <w:color w:val="000000"/>
        </w:rPr>
        <w:br/>
        <w:t xml:space="preserve">　　4、贵公司本年人均工资××元，比上年人均工资××元增长了×%。 </w:t>
      </w:r>
      <w:r w:rsidRPr="003F5062">
        <w:rPr>
          <w:color w:val="000000"/>
        </w:rPr>
        <w:br/>
        <w:t xml:space="preserve">　　5、贵公司上年度“工效挂钩”工资结余××元，本年度动用××元，期末结余合计××元。 </w:t>
      </w:r>
      <w:r w:rsidRPr="003F5062">
        <w:rPr>
          <w:color w:val="000000"/>
        </w:rPr>
        <w:br/>
        <w:t xml:space="preserve">　　6、贵公司本年度实际发放工资总额增长×%，经济效益的增长比例(×%)。 </w:t>
      </w:r>
      <w:r w:rsidRPr="003F5062">
        <w:rPr>
          <w:color w:val="000000"/>
        </w:rPr>
        <w:br/>
        <w:t xml:space="preserve">　　四、其它需要披露的事项</w:t>
      </w:r>
    </w:p>
    <w:p w:rsidR="008747A3" w:rsidRDefault="008747A3"/>
    <w:sectPr w:rsidR="008747A3"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0F55"/>
    <w:rsid w:val="001C0F55"/>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0F5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1C0F55"/>
    <w:rPr>
      <w:color w:val="0000FF"/>
      <w:u w:val="single"/>
    </w:rPr>
  </w:style>
  <w:style w:type="character" w:styleId="a5">
    <w:name w:val="Strong"/>
    <w:basedOn w:val="a0"/>
    <w:qFormat/>
    <w:rsid w:val="001C0F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gs.gov.cn/Page/StatuteDetail.aspx?StatuteID=30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401</Words>
  <Characters>2288</Characters>
  <Application>Microsoft Office Word</Application>
  <DocSecurity>0</DocSecurity>
  <Lines>19</Lines>
  <Paragraphs>5</Paragraphs>
  <ScaleCrop>false</ScaleCrop>
  <Company>Lenovo (Beijing) Limited</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2010-12-16T09:07:00Z</dcterms:created>
  <dcterms:modified xsi:type="dcterms:W3CDTF">2010-12-16T09:07:00Z</dcterms:modified>
</cp:coreProperties>
</file>