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2CDC" w:rsidRDefault="0058368F" w:rsidP="0058368F">
      <w:pPr>
        <w:spacing w:line="540" w:lineRule="exact"/>
        <w:jc w:val="center"/>
        <w:rPr>
          <w:rFonts w:ascii="方正小标宋简体" w:eastAsia="方正小标宋简体"/>
          <w:sz w:val="44"/>
          <w:szCs w:val="44"/>
        </w:rPr>
      </w:pPr>
      <w:r w:rsidRPr="00CC4A3A">
        <w:rPr>
          <w:rFonts w:ascii="方正小标宋简体" w:eastAsia="方正小标宋简体" w:hint="eastAsia"/>
          <w:sz w:val="44"/>
          <w:szCs w:val="44"/>
        </w:rPr>
        <w:t>深圳市</w:t>
      </w:r>
      <w:r w:rsidR="000136C2">
        <w:rPr>
          <w:rFonts w:ascii="方正小标宋简体" w:eastAsia="方正小标宋简体" w:hint="eastAsia"/>
          <w:sz w:val="44"/>
          <w:szCs w:val="44"/>
        </w:rPr>
        <w:t>地方</w:t>
      </w:r>
      <w:r w:rsidRPr="00CC4A3A">
        <w:rPr>
          <w:rFonts w:ascii="方正小标宋简体" w:eastAsia="方正小标宋简体" w:hint="eastAsia"/>
          <w:sz w:val="44"/>
          <w:szCs w:val="44"/>
        </w:rPr>
        <w:t>税务局关于个人所得税征收管理若干问题的公告</w:t>
      </w:r>
    </w:p>
    <w:p w:rsidR="0016531E" w:rsidRDefault="0016531E" w:rsidP="00386C16">
      <w:pPr>
        <w:spacing w:line="600" w:lineRule="exact"/>
        <w:jc w:val="center"/>
        <w:rPr>
          <w:rFonts w:ascii="仿宋_GB2312" w:eastAsia="仿宋_GB2312" w:hAnsi="宋体"/>
          <w:sz w:val="32"/>
        </w:rPr>
      </w:pPr>
      <w:bookmarkStart w:id="0" w:name="doc_mark"/>
    </w:p>
    <w:p w:rsidR="00386C16" w:rsidRDefault="00386C16" w:rsidP="00386C16">
      <w:pPr>
        <w:spacing w:line="600" w:lineRule="exact"/>
        <w:jc w:val="center"/>
        <w:rPr>
          <w:rFonts w:ascii="仿宋_GB2312" w:eastAsia="仿宋_GB2312" w:hAnsi="宋体"/>
          <w:sz w:val="32"/>
        </w:rPr>
      </w:pPr>
      <w:r>
        <w:rPr>
          <w:rFonts w:ascii="仿宋_GB2312" w:eastAsia="仿宋_GB2312" w:hAnsi="宋体" w:hint="eastAsia"/>
          <w:sz w:val="32"/>
        </w:rPr>
        <w:t>深地税告〔</w:t>
      </w:r>
      <w:r>
        <w:rPr>
          <w:rFonts w:ascii="仿宋_GB2312" w:eastAsia="仿宋_GB2312" w:hAnsi="宋体"/>
          <w:sz w:val="32"/>
        </w:rPr>
        <w:t>2016</w:t>
      </w:r>
      <w:bookmarkStart w:id="1" w:name="_GoBack"/>
      <w:bookmarkEnd w:id="1"/>
      <w:r>
        <w:rPr>
          <w:rFonts w:ascii="仿宋_GB2312" w:eastAsia="仿宋_GB2312" w:hAnsi="宋体"/>
          <w:sz w:val="32"/>
        </w:rPr>
        <w:t>〕2号</w:t>
      </w:r>
      <w:bookmarkEnd w:id="0"/>
    </w:p>
    <w:p w:rsidR="00386C16" w:rsidRDefault="00386C16" w:rsidP="00386C16">
      <w:pPr>
        <w:spacing w:line="600" w:lineRule="exact"/>
        <w:ind w:firstLineChars="200" w:firstLine="880"/>
        <w:rPr>
          <w:rFonts w:ascii="方正小标宋简体" w:eastAsia="方正小标宋简体"/>
          <w:sz w:val="44"/>
          <w:szCs w:val="44"/>
        </w:rPr>
      </w:pPr>
    </w:p>
    <w:p w:rsidR="0058368F" w:rsidRPr="00F40DC0" w:rsidRDefault="0058368F" w:rsidP="00386C16">
      <w:pPr>
        <w:spacing w:line="600" w:lineRule="exact"/>
        <w:ind w:firstLineChars="200" w:firstLine="640"/>
        <w:rPr>
          <w:rFonts w:ascii="仿宋_GB2312" w:eastAsia="仿宋_GB2312"/>
          <w:sz w:val="32"/>
          <w:szCs w:val="32"/>
        </w:rPr>
      </w:pPr>
      <w:r w:rsidRPr="00F40DC0">
        <w:rPr>
          <w:rFonts w:ascii="仿宋_GB2312" w:eastAsia="仿宋_GB2312" w:hint="eastAsia"/>
          <w:sz w:val="32"/>
          <w:szCs w:val="32"/>
        </w:rPr>
        <w:t>根据《</w:t>
      </w:r>
      <w:r w:rsidRPr="00F40DC0">
        <w:rPr>
          <w:rFonts w:ascii="仿宋_GB2312" w:eastAsia="仿宋_GB2312"/>
          <w:sz w:val="32"/>
          <w:szCs w:val="32"/>
        </w:rPr>
        <w:t>中华人民共和国税收征收管理法</w:t>
      </w:r>
      <w:r w:rsidRPr="00F40DC0">
        <w:rPr>
          <w:rFonts w:ascii="仿宋_GB2312" w:eastAsia="仿宋_GB2312" w:hint="eastAsia"/>
          <w:sz w:val="32"/>
          <w:szCs w:val="32"/>
        </w:rPr>
        <w:t>》及其实施细则、《中华人民共和国个人所得税法》及其实施条例，以及相关税收法律法规的规定，现将个人所得税征收管理若干问题公告如下：</w:t>
      </w:r>
    </w:p>
    <w:p w:rsidR="0058368F" w:rsidRPr="00F40DC0" w:rsidRDefault="0058368F" w:rsidP="0058368F">
      <w:pPr>
        <w:spacing w:line="600" w:lineRule="exact"/>
        <w:ind w:firstLineChars="200" w:firstLine="640"/>
        <w:outlineLvl w:val="0"/>
        <w:rPr>
          <w:rFonts w:ascii="黑体" w:eastAsia="黑体"/>
          <w:sz w:val="32"/>
          <w:szCs w:val="32"/>
        </w:rPr>
      </w:pPr>
      <w:r w:rsidRPr="00F40DC0">
        <w:rPr>
          <w:rFonts w:ascii="黑体" w:eastAsia="黑体" w:hint="eastAsia"/>
          <w:sz w:val="32"/>
          <w:szCs w:val="32"/>
        </w:rPr>
        <w:t>一、关于生产经营所得核定征收个人所得税的问题</w:t>
      </w:r>
    </w:p>
    <w:p w:rsidR="0058368F" w:rsidRPr="00F40DC0" w:rsidRDefault="0058368F" w:rsidP="0075671E">
      <w:pPr>
        <w:spacing w:line="600" w:lineRule="exact"/>
        <w:ind w:firstLineChars="200" w:firstLine="640"/>
        <w:rPr>
          <w:rFonts w:ascii="仿宋_GB2312" w:eastAsia="仿宋_GB2312"/>
          <w:sz w:val="32"/>
          <w:szCs w:val="32"/>
        </w:rPr>
      </w:pPr>
      <w:r w:rsidRPr="00F40DC0">
        <w:rPr>
          <w:rFonts w:ascii="仿宋_GB2312" w:eastAsia="仿宋_GB2312" w:hint="eastAsia"/>
          <w:sz w:val="32"/>
          <w:szCs w:val="32"/>
        </w:rPr>
        <w:t>（一）</w:t>
      </w:r>
      <w:r>
        <w:rPr>
          <w:rFonts w:ascii="仿宋_GB2312" w:eastAsia="仿宋_GB2312" w:hint="eastAsia"/>
          <w:sz w:val="32"/>
          <w:szCs w:val="32"/>
        </w:rPr>
        <w:t>生产经营所得核定征收个人所得税，</w:t>
      </w:r>
      <w:r w:rsidRPr="00F40DC0">
        <w:rPr>
          <w:rFonts w:ascii="仿宋_GB2312" w:eastAsia="仿宋_GB2312" w:hint="eastAsia"/>
          <w:sz w:val="32"/>
          <w:szCs w:val="32"/>
        </w:rPr>
        <w:t>适用于深圳市范围内核定征收“个体工商户的生产、经营所得”和“对企事业单位的承包经营、承租经营所得”项目应纳个人所得税的个体工商户、企事业单位承包承租经营者、个人独资企业投资者和合伙企业自然人合伙人，以及虽未取得经营证照，但办理了临时税务登记证、有固定经营场所从事持续生产经营的个人纳税人（以下均简称业户）。</w:t>
      </w:r>
    </w:p>
    <w:p w:rsidR="0058368F" w:rsidRPr="00F40DC0" w:rsidRDefault="0058368F" w:rsidP="0058368F">
      <w:pPr>
        <w:spacing w:line="600" w:lineRule="exact"/>
        <w:ind w:firstLineChars="200" w:firstLine="640"/>
        <w:rPr>
          <w:rFonts w:ascii="仿宋_GB2312" w:eastAsia="仿宋_GB2312"/>
          <w:sz w:val="32"/>
          <w:szCs w:val="32"/>
        </w:rPr>
      </w:pPr>
      <w:r w:rsidRPr="00F40DC0">
        <w:rPr>
          <w:rFonts w:ascii="仿宋_GB2312" w:eastAsia="仿宋_GB2312" w:hint="eastAsia"/>
          <w:sz w:val="32"/>
          <w:szCs w:val="32"/>
        </w:rPr>
        <w:t>（二）定期定额、定率征收方式的核定征收率标准</w:t>
      </w:r>
    </w:p>
    <w:p w:rsidR="0058368F" w:rsidRPr="00F40DC0" w:rsidRDefault="0058368F" w:rsidP="0058368F">
      <w:pPr>
        <w:spacing w:line="600" w:lineRule="exact"/>
        <w:ind w:firstLineChars="200" w:firstLine="640"/>
        <w:rPr>
          <w:rFonts w:ascii="仿宋_GB2312" w:eastAsia="仿宋_GB2312"/>
          <w:sz w:val="32"/>
          <w:szCs w:val="32"/>
        </w:rPr>
      </w:pPr>
      <w:r w:rsidRPr="00F40DC0">
        <w:rPr>
          <w:rFonts w:ascii="仿宋_GB2312" w:eastAsia="仿宋_GB2312" w:hint="eastAsia"/>
          <w:sz w:val="32"/>
          <w:szCs w:val="32"/>
        </w:rPr>
        <w:t>1</w:t>
      </w:r>
      <w:r>
        <w:rPr>
          <w:rFonts w:ascii="仿宋_GB2312" w:eastAsia="仿宋_GB2312" w:hint="eastAsia"/>
          <w:sz w:val="32"/>
          <w:szCs w:val="32"/>
        </w:rPr>
        <w:t>.</w:t>
      </w:r>
      <w:r w:rsidRPr="00F40DC0">
        <w:rPr>
          <w:rFonts w:ascii="仿宋_GB2312" w:eastAsia="仿宋_GB2312" w:hint="eastAsia"/>
          <w:sz w:val="32"/>
          <w:szCs w:val="32"/>
        </w:rPr>
        <w:t>实行定期定额、定率方式核定征收个人所得税的业户，或业户从事按照核定征收率征收个人所得税的特定经营业务，其应纳税额的计算公式如下：</w:t>
      </w:r>
    </w:p>
    <w:p w:rsidR="0058368F" w:rsidRDefault="0058368F" w:rsidP="0058368F">
      <w:pPr>
        <w:spacing w:line="600" w:lineRule="exact"/>
        <w:ind w:firstLineChars="200" w:firstLine="640"/>
        <w:rPr>
          <w:rFonts w:ascii="仿宋_GB2312" w:eastAsia="仿宋_GB2312"/>
          <w:sz w:val="32"/>
          <w:szCs w:val="32"/>
        </w:rPr>
      </w:pPr>
      <w:r w:rsidRPr="00F40DC0">
        <w:rPr>
          <w:rFonts w:ascii="仿宋_GB2312" w:eastAsia="仿宋_GB2312" w:hint="eastAsia"/>
          <w:sz w:val="32"/>
          <w:szCs w:val="32"/>
        </w:rPr>
        <w:t>应纳税额 = 收入总额×核定征收率</w:t>
      </w:r>
    </w:p>
    <w:p w:rsidR="0058368F" w:rsidRPr="00F40DC0" w:rsidRDefault="0058368F" w:rsidP="0058368F">
      <w:pPr>
        <w:spacing w:line="600" w:lineRule="exact"/>
        <w:ind w:firstLineChars="200" w:firstLine="640"/>
        <w:rPr>
          <w:rFonts w:ascii="仿宋_GB2312" w:eastAsia="仿宋_GB2312"/>
          <w:sz w:val="32"/>
          <w:szCs w:val="32"/>
        </w:rPr>
      </w:pPr>
      <w:r>
        <w:rPr>
          <w:rFonts w:ascii="仿宋_GB2312" w:eastAsia="仿宋_GB2312" w:hint="eastAsia"/>
          <w:sz w:val="32"/>
          <w:szCs w:val="32"/>
        </w:rPr>
        <w:t>收入总额为不</w:t>
      </w:r>
      <w:r w:rsidRPr="003B48D0">
        <w:rPr>
          <w:rFonts w:ascii="仿宋_GB2312" w:eastAsia="仿宋_GB2312" w:hAnsi="仿宋_GB2312" w:hint="eastAsia"/>
          <w:sz w:val="32"/>
          <w:szCs w:val="32"/>
        </w:rPr>
        <w:t>含税</w:t>
      </w:r>
      <w:r>
        <w:rPr>
          <w:rFonts w:ascii="仿宋_GB2312" w:eastAsia="仿宋_GB2312" w:hint="eastAsia"/>
          <w:sz w:val="32"/>
          <w:szCs w:val="32"/>
        </w:rPr>
        <w:t>收入额。</w:t>
      </w:r>
    </w:p>
    <w:p w:rsidR="0058368F" w:rsidRPr="00F40DC0" w:rsidRDefault="0058368F" w:rsidP="0075671E">
      <w:pPr>
        <w:spacing w:line="600" w:lineRule="exact"/>
        <w:ind w:firstLineChars="200" w:firstLine="640"/>
        <w:rPr>
          <w:rFonts w:ascii="仿宋_GB2312" w:eastAsia="仿宋_GB2312"/>
          <w:sz w:val="32"/>
          <w:szCs w:val="32"/>
        </w:rPr>
      </w:pPr>
      <w:r w:rsidRPr="00F40DC0">
        <w:rPr>
          <w:rFonts w:ascii="仿宋_GB2312" w:eastAsia="仿宋_GB2312" w:hint="eastAsia"/>
          <w:sz w:val="32"/>
          <w:szCs w:val="32"/>
        </w:rPr>
        <w:t>2</w:t>
      </w:r>
      <w:r>
        <w:rPr>
          <w:rFonts w:ascii="仿宋_GB2312" w:eastAsia="仿宋_GB2312" w:hint="eastAsia"/>
          <w:sz w:val="32"/>
          <w:szCs w:val="32"/>
        </w:rPr>
        <w:t>.</w:t>
      </w:r>
      <w:r w:rsidRPr="00F40DC0">
        <w:rPr>
          <w:rFonts w:ascii="仿宋_GB2312" w:eastAsia="仿宋_GB2312" w:hint="eastAsia"/>
          <w:sz w:val="32"/>
          <w:szCs w:val="32"/>
        </w:rPr>
        <w:t>核定征收率的标准按《个人所得税核定征收率表（适用于</w:t>
      </w:r>
      <w:r w:rsidRPr="00F40DC0">
        <w:rPr>
          <w:rFonts w:ascii="仿宋_GB2312" w:eastAsia="仿宋_GB2312" w:hint="eastAsia"/>
          <w:sz w:val="32"/>
          <w:szCs w:val="32"/>
        </w:rPr>
        <w:lastRenderedPageBreak/>
        <w:t>定期定额和定率征收方式）》（见附表1）执行。</w:t>
      </w:r>
      <w:r w:rsidR="00C6183F" w:rsidRPr="00130CC6">
        <w:rPr>
          <w:rFonts w:ascii="仿宋_GB2312" w:eastAsia="仿宋_GB2312" w:hint="eastAsia"/>
          <w:sz w:val="32"/>
          <w:szCs w:val="32"/>
        </w:rPr>
        <w:t>实行定期定额核定征收</w:t>
      </w:r>
      <w:r w:rsidR="00C6183F">
        <w:rPr>
          <w:rFonts w:ascii="仿宋_GB2312" w:eastAsia="仿宋_GB2312" w:hint="eastAsia"/>
          <w:sz w:val="32"/>
          <w:szCs w:val="32"/>
        </w:rPr>
        <w:t>生产经营所得</w:t>
      </w:r>
      <w:r w:rsidR="00C6183F" w:rsidRPr="00130CC6">
        <w:rPr>
          <w:rFonts w:ascii="仿宋_GB2312" w:eastAsia="仿宋_GB2312" w:hint="eastAsia"/>
          <w:sz w:val="32"/>
          <w:szCs w:val="32"/>
        </w:rPr>
        <w:t>个人所得税的业户，</w:t>
      </w:r>
      <w:r w:rsidR="00C6183F">
        <w:rPr>
          <w:rFonts w:ascii="仿宋_GB2312" w:eastAsia="仿宋_GB2312" w:hint="eastAsia"/>
          <w:sz w:val="32"/>
          <w:szCs w:val="32"/>
        </w:rPr>
        <w:t>采取按季申报纳税的，其月收入额应采取季度收入总额按月平均的方式计算。</w:t>
      </w:r>
      <w:r w:rsidR="00482CDC">
        <w:rPr>
          <w:rFonts w:ascii="仿宋_GB2312" w:eastAsia="仿宋_GB2312" w:hint="eastAsia"/>
          <w:sz w:val="32"/>
          <w:szCs w:val="32"/>
        </w:rPr>
        <w:t>主管</w:t>
      </w:r>
      <w:r w:rsidRPr="00F40DC0">
        <w:rPr>
          <w:rFonts w:ascii="仿宋_GB2312" w:eastAsia="仿宋_GB2312" w:hint="eastAsia"/>
          <w:sz w:val="32"/>
          <w:szCs w:val="32"/>
        </w:rPr>
        <w:t>税务</w:t>
      </w:r>
      <w:r>
        <w:rPr>
          <w:rFonts w:ascii="仿宋_GB2312" w:eastAsia="仿宋_GB2312" w:hint="eastAsia"/>
          <w:sz w:val="32"/>
          <w:szCs w:val="32"/>
        </w:rPr>
        <w:t>机关</w:t>
      </w:r>
      <w:r w:rsidRPr="00F40DC0">
        <w:rPr>
          <w:rFonts w:ascii="仿宋_GB2312" w:eastAsia="仿宋_GB2312" w:hint="eastAsia"/>
          <w:sz w:val="32"/>
          <w:szCs w:val="32"/>
        </w:rPr>
        <w:t>可根据业户实际经营状况，核定适用的个人所得税征收率，但不得低于</w:t>
      </w:r>
      <w:r>
        <w:rPr>
          <w:rFonts w:ascii="仿宋_GB2312" w:eastAsia="仿宋_GB2312" w:hint="eastAsia"/>
          <w:sz w:val="32"/>
          <w:szCs w:val="32"/>
        </w:rPr>
        <w:t>附表1</w:t>
      </w:r>
      <w:r w:rsidRPr="00F40DC0">
        <w:rPr>
          <w:rFonts w:ascii="仿宋_GB2312" w:eastAsia="仿宋_GB2312" w:hint="eastAsia"/>
          <w:sz w:val="32"/>
          <w:szCs w:val="32"/>
        </w:rPr>
        <w:t>所确定的最低核定征收率标准。</w:t>
      </w:r>
    </w:p>
    <w:p w:rsidR="0058368F" w:rsidRPr="00F40DC0" w:rsidRDefault="0058368F" w:rsidP="0058368F">
      <w:pPr>
        <w:spacing w:line="600" w:lineRule="exact"/>
        <w:ind w:firstLineChars="200" w:firstLine="640"/>
        <w:rPr>
          <w:rFonts w:ascii="仿宋_GB2312" w:eastAsia="仿宋_GB2312"/>
          <w:sz w:val="32"/>
          <w:szCs w:val="32"/>
        </w:rPr>
      </w:pPr>
      <w:r w:rsidRPr="00F40DC0">
        <w:rPr>
          <w:rFonts w:ascii="仿宋_GB2312" w:eastAsia="仿宋_GB2312" w:hint="eastAsia"/>
          <w:sz w:val="32"/>
          <w:szCs w:val="32"/>
        </w:rPr>
        <w:t>业户从事两个或两个以上行业经营项目的，按其主营业务（以实际收入额占总收入额最大比例为标准</w:t>
      </w:r>
      <w:r>
        <w:rPr>
          <w:rFonts w:ascii="仿宋_GB2312" w:eastAsia="仿宋_GB2312" w:hint="eastAsia"/>
          <w:sz w:val="32"/>
          <w:szCs w:val="32"/>
        </w:rPr>
        <w:t>，下同</w:t>
      </w:r>
      <w:r w:rsidRPr="00F40DC0">
        <w:rPr>
          <w:rFonts w:ascii="仿宋_GB2312" w:eastAsia="仿宋_GB2312" w:hint="eastAsia"/>
          <w:sz w:val="32"/>
          <w:szCs w:val="32"/>
        </w:rPr>
        <w:t>）确定适用的核定征收率。</w:t>
      </w:r>
    </w:p>
    <w:p w:rsidR="0058368F" w:rsidRPr="00F40DC0" w:rsidRDefault="0058368F" w:rsidP="0058368F">
      <w:pPr>
        <w:spacing w:line="600" w:lineRule="exact"/>
        <w:ind w:firstLineChars="200" w:firstLine="640"/>
        <w:rPr>
          <w:rFonts w:ascii="仿宋_GB2312" w:eastAsia="仿宋_GB2312"/>
          <w:sz w:val="32"/>
          <w:szCs w:val="32"/>
        </w:rPr>
      </w:pPr>
      <w:r w:rsidRPr="00F40DC0">
        <w:rPr>
          <w:rFonts w:ascii="仿宋_GB2312" w:eastAsia="仿宋_GB2312" w:hint="eastAsia"/>
          <w:sz w:val="32"/>
          <w:szCs w:val="32"/>
        </w:rPr>
        <w:t>（三）应税所得率征收方式的核定应税所得率标准</w:t>
      </w:r>
    </w:p>
    <w:p w:rsidR="0058368F" w:rsidRPr="00F40DC0" w:rsidRDefault="0058368F" w:rsidP="0058368F">
      <w:pPr>
        <w:spacing w:line="600" w:lineRule="exact"/>
        <w:ind w:firstLineChars="200" w:firstLine="640"/>
        <w:rPr>
          <w:rFonts w:ascii="仿宋_GB2312" w:eastAsia="仿宋_GB2312"/>
          <w:sz w:val="32"/>
          <w:szCs w:val="32"/>
        </w:rPr>
      </w:pPr>
      <w:r w:rsidRPr="00F40DC0">
        <w:rPr>
          <w:rFonts w:ascii="仿宋_GB2312" w:eastAsia="仿宋_GB2312" w:hint="eastAsia"/>
          <w:sz w:val="32"/>
          <w:szCs w:val="32"/>
        </w:rPr>
        <w:t>1</w:t>
      </w:r>
      <w:r>
        <w:rPr>
          <w:rFonts w:ascii="仿宋_GB2312" w:eastAsia="仿宋_GB2312" w:hint="eastAsia"/>
          <w:sz w:val="32"/>
          <w:szCs w:val="32"/>
        </w:rPr>
        <w:t>.</w:t>
      </w:r>
      <w:r w:rsidRPr="00F40DC0">
        <w:rPr>
          <w:rFonts w:ascii="仿宋_GB2312" w:eastAsia="仿宋_GB2312" w:hint="eastAsia"/>
          <w:sz w:val="32"/>
          <w:szCs w:val="32"/>
        </w:rPr>
        <w:t>实行应税所得率方式核定征收个人所得税的业户，应纳税所得额的计算公式如下:</w:t>
      </w:r>
    </w:p>
    <w:p w:rsidR="0058368F" w:rsidRPr="00F40DC0" w:rsidRDefault="0058368F" w:rsidP="0058368F">
      <w:pPr>
        <w:spacing w:line="600" w:lineRule="exact"/>
        <w:ind w:firstLineChars="200" w:firstLine="640"/>
        <w:rPr>
          <w:rFonts w:ascii="仿宋_GB2312" w:eastAsia="仿宋_GB2312"/>
          <w:sz w:val="32"/>
          <w:szCs w:val="32"/>
        </w:rPr>
      </w:pPr>
      <w:r w:rsidRPr="00F40DC0">
        <w:rPr>
          <w:rFonts w:ascii="仿宋_GB2312" w:eastAsia="仿宋_GB2312" w:hint="eastAsia"/>
          <w:sz w:val="32"/>
          <w:szCs w:val="32"/>
        </w:rPr>
        <w:t>应纳税所得额=收入总额×应税所得率，或者应纳税所得额=成本费用支出额/（1-应税所得率）×应税所得率</w:t>
      </w:r>
    </w:p>
    <w:p w:rsidR="0058368F" w:rsidRPr="00F40DC0" w:rsidRDefault="0058368F" w:rsidP="0058368F">
      <w:pPr>
        <w:spacing w:line="600" w:lineRule="exact"/>
        <w:ind w:firstLineChars="200" w:firstLine="640"/>
        <w:rPr>
          <w:rFonts w:ascii="仿宋_GB2312" w:eastAsia="仿宋_GB2312"/>
          <w:sz w:val="32"/>
          <w:szCs w:val="32"/>
        </w:rPr>
      </w:pPr>
      <w:r w:rsidRPr="00F40DC0">
        <w:rPr>
          <w:rFonts w:ascii="仿宋_GB2312" w:eastAsia="仿宋_GB2312" w:hint="eastAsia"/>
          <w:sz w:val="32"/>
          <w:szCs w:val="32"/>
        </w:rPr>
        <w:t>其中涉及合伙企业的，应当再按照分配比例，确定各个自然人投资者应纳税所得额。</w:t>
      </w:r>
    </w:p>
    <w:p w:rsidR="0058368F" w:rsidRPr="00F40DC0" w:rsidRDefault="0058368F" w:rsidP="0058368F">
      <w:pPr>
        <w:spacing w:line="600" w:lineRule="exact"/>
        <w:ind w:firstLineChars="200" w:firstLine="640"/>
        <w:rPr>
          <w:rFonts w:ascii="仿宋_GB2312" w:eastAsia="仿宋_GB2312"/>
          <w:sz w:val="32"/>
          <w:szCs w:val="32"/>
        </w:rPr>
      </w:pPr>
      <w:r w:rsidRPr="00F40DC0">
        <w:rPr>
          <w:rFonts w:ascii="仿宋_GB2312" w:eastAsia="仿宋_GB2312" w:hint="eastAsia"/>
          <w:sz w:val="32"/>
          <w:szCs w:val="32"/>
        </w:rPr>
        <w:t>2</w:t>
      </w:r>
      <w:r>
        <w:rPr>
          <w:rFonts w:ascii="仿宋_GB2312" w:eastAsia="仿宋_GB2312" w:hint="eastAsia"/>
          <w:sz w:val="32"/>
          <w:szCs w:val="32"/>
        </w:rPr>
        <w:t>.</w:t>
      </w:r>
      <w:r w:rsidRPr="00F40DC0">
        <w:rPr>
          <w:rFonts w:ascii="仿宋_GB2312" w:eastAsia="仿宋_GB2312" w:hint="eastAsia"/>
          <w:sz w:val="32"/>
          <w:szCs w:val="32"/>
        </w:rPr>
        <w:t>应税所得率的标准按《个人所得税核定应税所得率表》（见附表2）执行</w:t>
      </w:r>
      <w:r>
        <w:rPr>
          <w:rFonts w:ascii="仿宋_GB2312" w:eastAsia="仿宋_GB2312" w:hint="eastAsia"/>
          <w:sz w:val="32"/>
          <w:szCs w:val="32"/>
        </w:rPr>
        <w:t>。</w:t>
      </w:r>
    </w:p>
    <w:p w:rsidR="0058368F" w:rsidRPr="00F40DC0" w:rsidRDefault="0058368F" w:rsidP="0058368F">
      <w:pPr>
        <w:spacing w:line="600" w:lineRule="exact"/>
        <w:ind w:firstLineChars="200" w:firstLine="640"/>
        <w:rPr>
          <w:rFonts w:ascii="仿宋_GB2312" w:eastAsia="仿宋_GB2312"/>
          <w:sz w:val="32"/>
          <w:szCs w:val="32"/>
        </w:rPr>
      </w:pPr>
      <w:r w:rsidRPr="00F40DC0">
        <w:rPr>
          <w:rFonts w:ascii="仿宋_GB2312" w:eastAsia="仿宋_GB2312" w:hint="eastAsia"/>
          <w:sz w:val="32"/>
          <w:szCs w:val="32"/>
        </w:rPr>
        <w:t>业户经营多业的，应当根据其主营</w:t>
      </w:r>
      <w:r>
        <w:rPr>
          <w:rFonts w:ascii="仿宋_GB2312" w:eastAsia="仿宋_GB2312" w:hint="eastAsia"/>
          <w:sz w:val="32"/>
          <w:szCs w:val="32"/>
        </w:rPr>
        <w:t>业务</w:t>
      </w:r>
      <w:r w:rsidRPr="00F40DC0">
        <w:rPr>
          <w:rFonts w:ascii="仿宋_GB2312" w:eastAsia="仿宋_GB2312" w:hint="eastAsia"/>
          <w:sz w:val="32"/>
          <w:szCs w:val="32"/>
        </w:rPr>
        <w:t>确定适用的应税所得率。</w:t>
      </w:r>
    </w:p>
    <w:p w:rsidR="0058368F" w:rsidRPr="00F40DC0" w:rsidRDefault="0058368F" w:rsidP="0058368F">
      <w:pPr>
        <w:autoSpaceDE w:val="0"/>
        <w:autoSpaceDN w:val="0"/>
        <w:adjustRightInd w:val="0"/>
        <w:spacing w:line="600" w:lineRule="exact"/>
        <w:ind w:firstLineChars="200" w:firstLine="640"/>
        <w:rPr>
          <w:rFonts w:ascii="仿宋_GB2312" w:eastAsia="仿宋_GB2312"/>
          <w:sz w:val="32"/>
          <w:szCs w:val="32"/>
        </w:rPr>
      </w:pPr>
      <w:r>
        <w:rPr>
          <w:rFonts w:ascii="仿宋_GB2312" w:eastAsia="仿宋_GB2312" w:hint="eastAsia"/>
          <w:sz w:val="32"/>
          <w:szCs w:val="32"/>
        </w:rPr>
        <w:t>（四）</w:t>
      </w:r>
      <w:r w:rsidRPr="00F40DC0">
        <w:rPr>
          <w:rFonts w:ascii="仿宋_GB2312" w:eastAsia="仿宋_GB2312" w:hint="eastAsia"/>
          <w:sz w:val="32"/>
          <w:szCs w:val="32"/>
        </w:rPr>
        <w:t>按照税务机关核定征收率缴纳个人所得税的业户采取偷税手段隐瞒收入额或者不进行纳税申报，不缴或者少缴应纳个人所得税进入税务检查程序的，税务机关可以依照</w:t>
      </w:r>
      <w:r>
        <w:rPr>
          <w:rFonts w:ascii="仿宋_GB2312" w:eastAsia="仿宋_GB2312" w:hint="eastAsia"/>
          <w:sz w:val="32"/>
          <w:szCs w:val="32"/>
        </w:rPr>
        <w:t>附表1</w:t>
      </w:r>
      <w:r w:rsidRPr="00F40DC0">
        <w:rPr>
          <w:rFonts w:ascii="仿宋_GB2312" w:eastAsia="仿宋_GB2312" w:hint="eastAsia"/>
          <w:sz w:val="32"/>
          <w:szCs w:val="32"/>
        </w:rPr>
        <w:t>规定的核定征收率核定其应纳税额，也可以</w:t>
      </w:r>
      <w:r>
        <w:rPr>
          <w:rFonts w:ascii="仿宋_GB2312" w:eastAsia="仿宋_GB2312" w:hint="eastAsia"/>
          <w:sz w:val="32"/>
          <w:szCs w:val="32"/>
        </w:rPr>
        <w:t>依据附表2的规定，</w:t>
      </w:r>
      <w:r w:rsidRPr="00F40DC0">
        <w:rPr>
          <w:rFonts w:ascii="仿宋_GB2312" w:eastAsia="仿宋_GB2312" w:hint="eastAsia"/>
          <w:sz w:val="32"/>
          <w:szCs w:val="32"/>
        </w:rPr>
        <w:t>根据其</w:t>
      </w:r>
      <w:r w:rsidRPr="00F40DC0">
        <w:rPr>
          <w:rFonts w:ascii="仿宋_GB2312" w:eastAsia="仿宋_GB2312" w:hint="eastAsia"/>
          <w:sz w:val="32"/>
          <w:szCs w:val="32"/>
        </w:rPr>
        <w:lastRenderedPageBreak/>
        <w:t>行业特点、经营状况和利润水平等因素，核定应税所得率并据以计算其应纳税额，追缴其不缴或者少缴的税款。</w:t>
      </w:r>
    </w:p>
    <w:p w:rsidR="0058368F" w:rsidRPr="00F40DC0" w:rsidRDefault="0058368F" w:rsidP="0058368F">
      <w:pPr>
        <w:autoSpaceDE w:val="0"/>
        <w:autoSpaceDN w:val="0"/>
        <w:adjustRightInd w:val="0"/>
        <w:spacing w:line="600" w:lineRule="exact"/>
        <w:ind w:firstLineChars="200" w:firstLine="640"/>
        <w:outlineLvl w:val="0"/>
        <w:rPr>
          <w:rFonts w:ascii="黑体" w:eastAsia="黑体"/>
          <w:sz w:val="32"/>
          <w:szCs w:val="32"/>
        </w:rPr>
      </w:pPr>
      <w:r w:rsidRPr="00F40DC0">
        <w:rPr>
          <w:rFonts w:ascii="黑体" w:eastAsia="黑体" w:hint="eastAsia"/>
          <w:sz w:val="32"/>
          <w:szCs w:val="32"/>
        </w:rPr>
        <w:t>二、关于个人临时代开税务发票核定征收个人所得税的问题</w:t>
      </w:r>
    </w:p>
    <w:p w:rsidR="0058368F" w:rsidRPr="00F40DC0" w:rsidRDefault="0058368F" w:rsidP="0058368F">
      <w:pPr>
        <w:autoSpaceDE w:val="0"/>
        <w:autoSpaceDN w:val="0"/>
        <w:adjustRightInd w:val="0"/>
        <w:spacing w:line="600" w:lineRule="exact"/>
        <w:ind w:firstLineChars="200" w:firstLine="640"/>
        <w:rPr>
          <w:rFonts w:ascii="仿宋_GB2312" w:eastAsia="仿宋_GB2312"/>
          <w:sz w:val="32"/>
          <w:szCs w:val="32"/>
        </w:rPr>
      </w:pPr>
      <w:r w:rsidRPr="00F40DC0">
        <w:rPr>
          <w:rFonts w:ascii="仿宋_GB2312" w:eastAsia="仿宋_GB2312" w:hint="eastAsia"/>
          <w:sz w:val="32"/>
          <w:szCs w:val="32"/>
        </w:rPr>
        <w:t>（一）未办理税务登记证，</w:t>
      </w:r>
      <w:r w:rsidR="00C6183F" w:rsidRPr="00F40DC0">
        <w:rPr>
          <w:rFonts w:ascii="仿宋_GB2312" w:eastAsia="仿宋_GB2312" w:hint="eastAsia"/>
          <w:sz w:val="32"/>
          <w:szCs w:val="32"/>
        </w:rPr>
        <w:t>临时从事生产、经营的</w:t>
      </w:r>
      <w:r w:rsidR="00C6183F" w:rsidRPr="00F40DC0">
        <w:rPr>
          <w:rFonts w:ascii="仿宋_GB2312" w:eastAsia="仿宋_GB2312"/>
          <w:sz w:val="32"/>
          <w:szCs w:val="32"/>
        </w:rPr>
        <w:t>零散税收纳税人（个人）代开增值税发票时，</w:t>
      </w:r>
      <w:r w:rsidR="00C6183F" w:rsidRPr="00F40DC0">
        <w:rPr>
          <w:rFonts w:ascii="仿宋_GB2312" w:eastAsia="仿宋_GB2312" w:hint="eastAsia"/>
          <w:sz w:val="32"/>
          <w:szCs w:val="32"/>
        </w:rPr>
        <w:t>深圳市</w:t>
      </w:r>
      <w:r w:rsidR="00C6183F">
        <w:rPr>
          <w:rFonts w:ascii="仿宋_GB2312" w:eastAsia="仿宋_GB2312" w:hint="eastAsia"/>
          <w:sz w:val="32"/>
          <w:szCs w:val="32"/>
        </w:rPr>
        <w:t>税务机关</w:t>
      </w:r>
      <w:r w:rsidR="00C6183F" w:rsidRPr="00F40DC0">
        <w:rPr>
          <w:rFonts w:ascii="仿宋_GB2312" w:eastAsia="仿宋_GB2312" w:hint="eastAsia"/>
          <w:sz w:val="32"/>
          <w:szCs w:val="32"/>
        </w:rPr>
        <w:t>按</w:t>
      </w:r>
      <w:r w:rsidR="00C6183F" w:rsidRPr="00F40DC0">
        <w:rPr>
          <w:rFonts w:ascii="仿宋_GB2312" w:eastAsia="仿宋_GB2312"/>
          <w:sz w:val="32"/>
          <w:szCs w:val="32"/>
        </w:rPr>
        <w:t>纳税人</w:t>
      </w:r>
      <w:r w:rsidR="00C6183F" w:rsidRPr="00F40DC0">
        <w:rPr>
          <w:rFonts w:ascii="仿宋_GB2312" w:eastAsia="仿宋_GB2312" w:hint="eastAsia"/>
          <w:sz w:val="32"/>
          <w:szCs w:val="32"/>
        </w:rPr>
        <w:t>开票</w:t>
      </w:r>
      <w:r w:rsidR="00C6183F" w:rsidRPr="00F40DC0">
        <w:rPr>
          <w:rFonts w:ascii="仿宋_GB2312" w:eastAsia="仿宋_GB2312"/>
          <w:sz w:val="32"/>
          <w:szCs w:val="32"/>
        </w:rPr>
        <w:t>金额</w:t>
      </w:r>
      <w:r w:rsidR="00C6183F" w:rsidRPr="00F40DC0">
        <w:rPr>
          <w:rFonts w:ascii="仿宋_GB2312" w:eastAsia="仿宋_GB2312" w:hint="eastAsia"/>
          <w:sz w:val="32"/>
          <w:szCs w:val="32"/>
        </w:rPr>
        <w:t>的1.5%核定征收个人所得税税款。</w:t>
      </w:r>
    </w:p>
    <w:p w:rsidR="0058368F" w:rsidRPr="00F40DC0" w:rsidRDefault="0058368F" w:rsidP="0058368F">
      <w:pPr>
        <w:autoSpaceDE w:val="0"/>
        <w:autoSpaceDN w:val="0"/>
        <w:adjustRightInd w:val="0"/>
        <w:spacing w:line="600" w:lineRule="exact"/>
        <w:ind w:firstLineChars="200" w:firstLine="640"/>
        <w:rPr>
          <w:rFonts w:ascii="仿宋_GB2312" w:eastAsia="仿宋_GB2312"/>
          <w:sz w:val="32"/>
          <w:szCs w:val="32"/>
        </w:rPr>
      </w:pPr>
      <w:r w:rsidRPr="00F40DC0">
        <w:rPr>
          <w:rFonts w:ascii="仿宋_GB2312" w:eastAsia="仿宋_GB2312" w:hint="eastAsia"/>
          <w:sz w:val="32"/>
          <w:szCs w:val="32"/>
        </w:rPr>
        <w:t>（二）香港、澳门、台湾同胞及外籍人员申请代开发票不适用</w:t>
      </w:r>
      <w:r>
        <w:rPr>
          <w:rFonts w:ascii="仿宋_GB2312" w:eastAsia="仿宋_GB2312" w:hint="eastAsia"/>
          <w:sz w:val="32"/>
          <w:szCs w:val="32"/>
        </w:rPr>
        <w:t>前述</w:t>
      </w:r>
      <w:r w:rsidRPr="00F40DC0">
        <w:rPr>
          <w:rFonts w:ascii="仿宋_GB2312" w:eastAsia="仿宋_GB2312" w:hint="eastAsia"/>
          <w:sz w:val="32"/>
          <w:szCs w:val="32"/>
        </w:rPr>
        <w:t>第一</w:t>
      </w:r>
      <w:r>
        <w:rPr>
          <w:rFonts w:ascii="仿宋_GB2312" w:eastAsia="仿宋_GB2312" w:hint="eastAsia"/>
          <w:sz w:val="32"/>
          <w:szCs w:val="32"/>
        </w:rPr>
        <w:t>项</w:t>
      </w:r>
      <w:r w:rsidRPr="00F40DC0">
        <w:rPr>
          <w:rFonts w:ascii="仿宋_GB2312" w:eastAsia="仿宋_GB2312" w:hint="eastAsia"/>
          <w:sz w:val="32"/>
          <w:szCs w:val="32"/>
        </w:rPr>
        <w:t>规定，应当根据我国对外签署的对所得避免双重征税和防止偷漏税的协定（安排）、《中华人民共和国个人所得税法》及其实施条例的有关规定判定纳税义务和计算应纳税款，并通过扣缴义务人代扣代缴或纳税人依法自行申报，向</w:t>
      </w:r>
      <w:r>
        <w:rPr>
          <w:rFonts w:ascii="仿宋_GB2312" w:eastAsia="仿宋_GB2312" w:hint="eastAsia"/>
          <w:sz w:val="32"/>
          <w:szCs w:val="32"/>
        </w:rPr>
        <w:t>主管税务机关</w:t>
      </w:r>
      <w:r w:rsidRPr="00F40DC0">
        <w:rPr>
          <w:rFonts w:ascii="仿宋_GB2312" w:eastAsia="仿宋_GB2312" w:hint="eastAsia"/>
          <w:sz w:val="32"/>
          <w:szCs w:val="32"/>
        </w:rPr>
        <w:t>缴纳个人所得税。</w:t>
      </w:r>
    </w:p>
    <w:p w:rsidR="0058368F" w:rsidRPr="00F40DC0" w:rsidRDefault="0058368F" w:rsidP="0058368F">
      <w:pPr>
        <w:autoSpaceDE w:val="0"/>
        <w:autoSpaceDN w:val="0"/>
        <w:adjustRightInd w:val="0"/>
        <w:spacing w:line="600" w:lineRule="exact"/>
        <w:ind w:firstLineChars="200" w:firstLine="640"/>
        <w:rPr>
          <w:rFonts w:ascii="仿宋_GB2312" w:eastAsia="仿宋_GB2312"/>
          <w:sz w:val="32"/>
          <w:szCs w:val="32"/>
        </w:rPr>
      </w:pPr>
      <w:r w:rsidRPr="00F40DC0">
        <w:rPr>
          <w:rFonts w:ascii="仿宋_GB2312" w:eastAsia="仿宋_GB2312" w:hint="eastAsia"/>
          <w:sz w:val="32"/>
          <w:szCs w:val="32"/>
        </w:rPr>
        <w:t>（三）对不属于生产、经营性质，应由支付所得的单位和个人依法代扣代缴个人所得税的个人应税所得，扣缴义务人在向主管</w:t>
      </w:r>
      <w:r w:rsidR="00C6183F">
        <w:rPr>
          <w:rFonts w:ascii="仿宋_GB2312" w:eastAsia="仿宋_GB2312" w:hint="eastAsia"/>
          <w:sz w:val="32"/>
          <w:szCs w:val="32"/>
        </w:rPr>
        <w:t>税务</w:t>
      </w:r>
      <w:r w:rsidRPr="00F40DC0">
        <w:rPr>
          <w:rFonts w:ascii="仿宋_GB2312" w:eastAsia="仿宋_GB2312" w:hint="eastAsia"/>
          <w:sz w:val="32"/>
          <w:szCs w:val="32"/>
        </w:rPr>
        <w:t>机关进行全员全额扣缴申报时，</w:t>
      </w:r>
      <w:r w:rsidR="00C6183F" w:rsidRPr="00F40DC0">
        <w:rPr>
          <w:rFonts w:ascii="仿宋_GB2312" w:eastAsia="仿宋_GB2312" w:hint="eastAsia"/>
          <w:sz w:val="32"/>
          <w:szCs w:val="32"/>
        </w:rPr>
        <w:t>对纳税人在</w:t>
      </w:r>
      <w:r w:rsidR="00386C16">
        <w:rPr>
          <w:rFonts w:ascii="仿宋_GB2312" w:eastAsia="仿宋_GB2312" w:hint="eastAsia"/>
          <w:sz w:val="32"/>
          <w:szCs w:val="32"/>
        </w:rPr>
        <w:t>我市</w:t>
      </w:r>
      <w:r w:rsidR="00C6183F" w:rsidRPr="00F40DC0">
        <w:rPr>
          <w:rFonts w:ascii="仿宋_GB2312" w:eastAsia="仿宋_GB2312" w:hint="eastAsia"/>
          <w:sz w:val="32"/>
          <w:szCs w:val="32"/>
        </w:rPr>
        <w:t>代开增值税发票环节已按1.5%核定缴纳的个人所得税，</w:t>
      </w:r>
      <w:r w:rsidR="00C6183F">
        <w:rPr>
          <w:rFonts w:ascii="仿宋_GB2312" w:eastAsia="仿宋_GB2312" w:hint="eastAsia"/>
          <w:sz w:val="32"/>
          <w:szCs w:val="32"/>
        </w:rPr>
        <w:t>应</w:t>
      </w:r>
      <w:r w:rsidR="00911EBA">
        <w:rPr>
          <w:rFonts w:ascii="仿宋_GB2312" w:eastAsia="仿宋_GB2312" w:hint="eastAsia"/>
          <w:sz w:val="32"/>
          <w:szCs w:val="32"/>
        </w:rPr>
        <w:t>作为已缴税款予以抵减</w:t>
      </w:r>
      <w:r w:rsidRPr="00F40DC0">
        <w:rPr>
          <w:rFonts w:ascii="仿宋_GB2312" w:eastAsia="仿宋_GB2312" w:hint="eastAsia"/>
          <w:sz w:val="32"/>
          <w:szCs w:val="32"/>
        </w:rPr>
        <w:t>。</w:t>
      </w:r>
    </w:p>
    <w:p w:rsidR="0058368F" w:rsidRPr="00F40DC0" w:rsidRDefault="0058368F" w:rsidP="0058368F">
      <w:pPr>
        <w:spacing w:line="600" w:lineRule="exact"/>
        <w:ind w:firstLineChars="200" w:firstLine="640"/>
        <w:outlineLvl w:val="0"/>
        <w:rPr>
          <w:rFonts w:ascii="黑体" w:eastAsia="黑体"/>
          <w:sz w:val="32"/>
          <w:szCs w:val="32"/>
        </w:rPr>
      </w:pPr>
      <w:r w:rsidRPr="00F40DC0">
        <w:rPr>
          <w:rFonts w:ascii="黑体" w:eastAsia="黑体" w:hint="eastAsia"/>
          <w:sz w:val="32"/>
          <w:szCs w:val="32"/>
        </w:rPr>
        <w:t>三、关于本市建筑安装工程项目核定征收个人所得税的问题</w:t>
      </w:r>
    </w:p>
    <w:p w:rsidR="0058368F" w:rsidRPr="00F40DC0" w:rsidRDefault="0058368F" w:rsidP="0058368F">
      <w:pPr>
        <w:spacing w:line="600" w:lineRule="exact"/>
        <w:ind w:firstLineChars="200" w:firstLine="640"/>
        <w:rPr>
          <w:rFonts w:ascii="仿宋_GB2312" w:eastAsia="仿宋_GB2312"/>
          <w:sz w:val="32"/>
          <w:szCs w:val="32"/>
        </w:rPr>
      </w:pPr>
      <w:r w:rsidRPr="00F40DC0">
        <w:rPr>
          <w:rFonts w:ascii="仿宋_GB2312" w:eastAsia="仿宋_GB2312" w:hint="eastAsia"/>
          <w:sz w:val="32"/>
          <w:szCs w:val="32"/>
        </w:rPr>
        <w:t>（一）</w:t>
      </w:r>
      <w:r w:rsidRPr="00F40DC0">
        <w:rPr>
          <w:rFonts w:ascii="仿宋_GB2312" w:eastAsia="仿宋_GB2312"/>
          <w:sz w:val="32"/>
          <w:szCs w:val="32"/>
        </w:rPr>
        <w:t>承揽建筑安装业工程作业</w:t>
      </w:r>
      <w:r w:rsidRPr="00F40DC0">
        <w:rPr>
          <w:rFonts w:ascii="仿宋_GB2312" w:eastAsia="仿宋_GB2312" w:hint="eastAsia"/>
          <w:sz w:val="32"/>
          <w:szCs w:val="32"/>
        </w:rPr>
        <w:t>（包括</w:t>
      </w:r>
      <w:r w:rsidRPr="00F40DC0">
        <w:rPr>
          <w:rFonts w:ascii="仿宋_GB2312" w:eastAsia="仿宋_GB2312"/>
          <w:sz w:val="32"/>
          <w:szCs w:val="32"/>
        </w:rPr>
        <w:t>建筑、安装、修缮、装饰及其他工程作业</w:t>
      </w:r>
      <w:r w:rsidRPr="00F40DC0">
        <w:rPr>
          <w:rFonts w:ascii="仿宋_GB2312" w:eastAsia="仿宋_GB2312" w:hint="eastAsia"/>
          <w:sz w:val="32"/>
          <w:szCs w:val="32"/>
        </w:rPr>
        <w:t>）</w:t>
      </w:r>
      <w:r w:rsidRPr="00F40DC0">
        <w:rPr>
          <w:rFonts w:ascii="仿宋_GB2312" w:eastAsia="仿宋_GB2312"/>
          <w:sz w:val="32"/>
          <w:szCs w:val="32"/>
        </w:rPr>
        <w:t>的单位和个人是个人所得税的代扣代缴义务人，应在向个人支付收入时依法代扣代缴其应纳的个人所得税。</w:t>
      </w:r>
    </w:p>
    <w:p w:rsidR="0058368F" w:rsidRDefault="0058368F" w:rsidP="0058368F">
      <w:pPr>
        <w:spacing w:line="600" w:lineRule="exact"/>
        <w:ind w:firstLineChars="200" w:firstLine="640"/>
        <w:rPr>
          <w:rFonts w:ascii="仿宋_GB2312" w:eastAsia="仿宋_GB2312"/>
          <w:sz w:val="32"/>
          <w:szCs w:val="32"/>
        </w:rPr>
      </w:pPr>
      <w:r w:rsidRPr="00F40DC0">
        <w:rPr>
          <w:rFonts w:ascii="仿宋_GB2312" w:eastAsia="仿宋_GB2312" w:hint="eastAsia"/>
          <w:sz w:val="32"/>
          <w:szCs w:val="32"/>
        </w:rPr>
        <w:t>（二）施工企业</w:t>
      </w:r>
      <w:r w:rsidRPr="00F40DC0">
        <w:rPr>
          <w:rFonts w:ascii="仿宋_GB2312" w:eastAsia="仿宋_GB2312"/>
          <w:sz w:val="32"/>
          <w:szCs w:val="32"/>
        </w:rPr>
        <w:t>承揽</w:t>
      </w:r>
      <w:r w:rsidRPr="00F40DC0">
        <w:rPr>
          <w:rFonts w:ascii="仿宋_GB2312" w:eastAsia="仿宋_GB2312" w:hint="eastAsia"/>
          <w:sz w:val="32"/>
          <w:szCs w:val="32"/>
        </w:rPr>
        <w:t>本市工程项目有以下情形之一的，工程作业所在地的</w:t>
      </w:r>
      <w:r>
        <w:rPr>
          <w:rFonts w:ascii="仿宋_GB2312" w:eastAsia="仿宋_GB2312" w:hint="eastAsia"/>
          <w:sz w:val="32"/>
          <w:szCs w:val="32"/>
        </w:rPr>
        <w:t>税务</w:t>
      </w:r>
      <w:r w:rsidRPr="00F40DC0">
        <w:rPr>
          <w:rFonts w:ascii="仿宋_GB2312" w:eastAsia="仿宋_GB2312" w:hint="eastAsia"/>
          <w:sz w:val="32"/>
          <w:szCs w:val="32"/>
        </w:rPr>
        <w:t>机关可按项目经营收入的1%核定征收个人所</w:t>
      </w:r>
      <w:r w:rsidRPr="00F40DC0">
        <w:rPr>
          <w:rFonts w:ascii="仿宋_GB2312" w:eastAsia="仿宋_GB2312" w:hint="eastAsia"/>
          <w:sz w:val="32"/>
          <w:szCs w:val="32"/>
        </w:rPr>
        <w:lastRenderedPageBreak/>
        <w:t>得税：</w:t>
      </w:r>
    </w:p>
    <w:p w:rsidR="0058368F" w:rsidRDefault="0058368F" w:rsidP="0058368F">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sidRPr="00E45323">
        <w:rPr>
          <w:rFonts w:ascii="仿宋_GB2312" w:eastAsia="仿宋_GB2312" w:hint="eastAsia"/>
          <w:sz w:val="32"/>
          <w:szCs w:val="32"/>
        </w:rPr>
        <w:t>企业</w:t>
      </w:r>
      <w:r>
        <w:rPr>
          <w:rFonts w:ascii="仿宋_GB2312" w:eastAsia="仿宋_GB2312" w:hint="eastAsia"/>
          <w:sz w:val="32"/>
          <w:szCs w:val="32"/>
        </w:rPr>
        <w:t>未</w:t>
      </w:r>
      <w:r w:rsidRPr="00E45323">
        <w:rPr>
          <w:rFonts w:ascii="仿宋_GB2312" w:eastAsia="仿宋_GB2312" w:hint="eastAsia"/>
          <w:sz w:val="32"/>
          <w:szCs w:val="32"/>
        </w:rPr>
        <w:t>依照国家有关规定设置账簿的；</w:t>
      </w:r>
    </w:p>
    <w:p w:rsidR="0058368F" w:rsidRDefault="0058368F" w:rsidP="0058368F">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Pr="00E45323">
        <w:rPr>
          <w:rFonts w:ascii="仿宋_GB2312" w:eastAsia="仿宋_GB2312" w:hint="eastAsia"/>
          <w:sz w:val="32"/>
          <w:szCs w:val="32"/>
        </w:rPr>
        <w:t>企业虽设置账簿，但账目混乱或者成本资料、收入凭证、费用凭证残缺不全，难以查账的；</w:t>
      </w:r>
    </w:p>
    <w:p w:rsidR="0058368F" w:rsidRDefault="0058368F" w:rsidP="0058368F">
      <w:pPr>
        <w:spacing w:line="600" w:lineRule="exact"/>
        <w:ind w:firstLineChars="200" w:firstLine="640"/>
        <w:rPr>
          <w:rFonts w:ascii="仿宋_GB2312" w:eastAsia="仿宋_GB2312"/>
          <w:sz w:val="32"/>
          <w:szCs w:val="32"/>
        </w:rPr>
      </w:pPr>
      <w:r>
        <w:rPr>
          <w:rFonts w:ascii="仿宋_GB2312" w:eastAsia="仿宋_GB2312" w:hint="eastAsia"/>
          <w:sz w:val="32"/>
          <w:szCs w:val="32"/>
        </w:rPr>
        <w:t>3.企业</w:t>
      </w:r>
      <w:r w:rsidRPr="00E45323">
        <w:rPr>
          <w:rFonts w:ascii="仿宋_GB2312" w:eastAsia="仿宋_GB2312" w:hint="eastAsia"/>
          <w:sz w:val="32"/>
          <w:szCs w:val="32"/>
        </w:rPr>
        <w:t>未按照规定的期限办理</w:t>
      </w:r>
      <w:r>
        <w:rPr>
          <w:rFonts w:ascii="仿宋_GB2312" w:eastAsia="仿宋_GB2312" w:hint="eastAsia"/>
          <w:sz w:val="32"/>
          <w:szCs w:val="32"/>
        </w:rPr>
        <w:t>扣缴</w:t>
      </w:r>
      <w:r w:rsidRPr="00E45323">
        <w:rPr>
          <w:rFonts w:ascii="仿宋_GB2312" w:eastAsia="仿宋_GB2312" w:hint="eastAsia"/>
          <w:sz w:val="32"/>
          <w:szCs w:val="32"/>
        </w:rPr>
        <w:t>纳税申报，经税务机关责令限期申报，逾期仍不申报的。</w:t>
      </w:r>
    </w:p>
    <w:p w:rsidR="0058368F" w:rsidRDefault="0058368F" w:rsidP="0058368F">
      <w:pPr>
        <w:spacing w:line="600" w:lineRule="exact"/>
        <w:ind w:firstLineChars="200" w:firstLine="640"/>
        <w:rPr>
          <w:rFonts w:ascii="仿宋_GB2312" w:eastAsia="仿宋_GB2312"/>
          <w:sz w:val="32"/>
          <w:szCs w:val="32"/>
        </w:rPr>
      </w:pPr>
      <w:r>
        <w:rPr>
          <w:rFonts w:ascii="仿宋_GB2312" w:eastAsia="仿宋_GB2312" w:hint="eastAsia"/>
          <w:sz w:val="32"/>
          <w:szCs w:val="32"/>
        </w:rPr>
        <w:t>（三）</w:t>
      </w:r>
      <w:r w:rsidRPr="00F40DC0">
        <w:rPr>
          <w:rFonts w:ascii="仿宋_GB2312" w:eastAsia="仿宋_GB2312" w:hint="eastAsia"/>
          <w:sz w:val="32"/>
          <w:szCs w:val="32"/>
        </w:rPr>
        <w:t>《深圳市地方税务局关于建筑安装业纳税人所得税征管有关事项的公告</w:t>
      </w:r>
      <w:r>
        <w:rPr>
          <w:rFonts w:ascii="仿宋_GB2312" w:eastAsia="仿宋_GB2312" w:hint="eastAsia"/>
          <w:sz w:val="32"/>
          <w:szCs w:val="32"/>
        </w:rPr>
        <w:t>》</w:t>
      </w:r>
      <w:r w:rsidRPr="00F40DC0">
        <w:rPr>
          <w:rFonts w:ascii="仿宋_GB2312" w:eastAsia="仿宋_GB2312" w:hint="eastAsia"/>
          <w:sz w:val="32"/>
          <w:szCs w:val="32"/>
        </w:rPr>
        <w:t>（深地税告〔2012〕8号）</w:t>
      </w:r>
      <w:r>
        <w:rPr>
          <w:rFonts w:ascii="仿宋_GB2312" w:eastAsia="仿宋_GB2312" w:hint="eastAsia"/>
          <w:sz w:val="32"/>
          <w:szCs w:val="32"/>
        </w:rPr>
        <w:t>中“二、个人所得税的征收管理”的相关规定，以本公告为准。</w:t>
      </w:r>
    </w:p>
    <w:p w:rsidR="0058368F" w:rsidRDefault="0058368F" w:rsidP="0058368F">
      <w:pPr>
        <w:spacing w:line="600" w:lineRule="exact"/>
        <w:ind w:firstLineChars="200" w:firstLine="640"/>
        <w:rPr>
          <w:rFonts w:ascii="仿宋_GB2312" w:eastAsia="仿宋_GB2312"/>
          <w:sz w:val="32"/>
          <w:szCs w:val="32"/>
        </w:rPr>
      </w:pPr>
      <w:r w:rsidRPr="00431D6F">
        <w:rPr>
          <w:rFonts w:ascii="黑体" w:eastAsia="黑体" w:hAnsi="黑体" w:hint="eastAsia"/>
          <w:sz w:val="32"/>
          <w:szCs w:val="32"/>
        </w:rPr>
        <w:t>四、</w:t>
      </w:r>
      <w:r w:rsidRPr="00F40DC0">
        <w:rPr>
          <w:rFonts w:ascii="仿宋_GB2312" w:eastAsia="仿宋_GB2312" w:hint="eastAsia"/>
          <w:sz w:val="32"/>
          <w:szCs w:val="32"/>
        </w:rPr>
        <w:t>本公告自</w:t>
      </w:r>
      <w:smartTag w:uri="urn:schemas-microsoft-com:office:smarttags" w:element="chsdate">
        <w:smartTagPr>
          <w:attr w:name="Year" w:val="2016"/>
          <w:attr w:name="Month" w:val="7"/>
          <w:attr w:name="Day" w:val="1"/>
          <w:attr w:name="IsLunarDate" w:val="False"/>
          <w:attr w:name="IsROCDate" w:val="False"/>
        </w:smartTagPr>
        <w:r w:rsidRPr="00F40DC0">
          <w:rPr>
            <w:rFonts w:ascii="仿宋_GB2312" w:eastAsia="仿宋_GB2312" w:hint="eastAsia"/>
            <w:sz w:val="32"/>
            <w:szCs w:val="32"/>
          </w:rPr>
          <w:t>2016年</w:t>
        </w:r>
        <w:r>
          <w:rPr>
            <w:rFonts w:ascii="仿宋_GB2312" w:eastAsia="仿宋_GB2312" w:hint="eastAsia"/>
            <w:sz w:val="32"/>
            <w:szCs w:val="32"/>
          </w:rPr>
          <w:t>7</w:t>
        </w:r>
        <w:r w:rsidRPr="00F40DC0">
          <w:rPr>
            <w:rFonts w:ascii="仿宋_GB2312" w:eastAsia="仿宋_GB2312" w:hint="eastAsia"/>
            <w:sz w:val="32"/>
            <w:szCs w:val="32"/>
          </w:rPr>
          <w:t>月</w:t>
        </w:r>
        <w:r>
          <w:rPr>
            <w:rFonts w:ascii="仿宋_GB2312" w:eastAsia="仿宋_GB2312" w:hint="eastAsia"/>
            <w:sz w:val="32"/>
            <w:szCs w:val="32"/>
          </w:rPr>
          <w:t>1</w:t>
        </w:r>
        <w:r w:rsidRPr="00F40DC0">
          <w:rPr>
            <w:rFonts w:ascii="仿宋_GB2312" w:eastAsia="仿宋_GB2312" w:hint="eastAsia"/>
            <w:sz w:val="32"/>
            <w:szCs w:val="32"/>
          </w:rPr>
          <w:t>日起</w:t>
        </w:r>
      </w:smartTag>
      <w:r w:rsidRPr="00F40DC0">
        <w:rPr>
          <w:rFonts w:ascii="仿宋_GB2312" w:eastAsia="仿宋_GB2312" w:hint="eastAsia"/>
          <w:sz w:val="32"/>
          <w:szCs w:val="32"/>
        </w:rPr>
        <w:t>施行</w:t>
      </w:r>
      <w:r>
        <w:rPr>
          <w:rFonts w:ascii="仿宋_GB2312" w:eastAsia="仿宋_GB2312" w:hint="eastAsia"/>
          <w:sz w:val="32"/>
          <w:szCs w:val="32"/>
        </w:rPr>
        <w:t>，有效期5年</w:t>
      </w:r>
      <w:r w:rsidRPr="00F40DC0">
        <w:rPr>
          <w:rFonts w:ascii="仿宋_GB2312" w:eastAsia="仿宋_GB2312" w:hint="eastAsia"/>
          <w:sz w:val="32"/>
          <w:szCs w:val="32"/>
        </w:rPr>
        <w:t>。《深圳市地方税务局关于调整个体工商户的生</w:t>
      </w:r>
      <w:r>
        <w:rPr>
          <w:rFonts w:ascii="仿宋_GB2312" w:eastAsia="仿宋_GB2312" w:hint="eastAsia"/>
          <w:sz w:val="32"/>
          <w:szCs w:val="32"/>
        </w:rPr>
        <w:t>产</w:t>
      </w:r>
      <w:r w:rsidRPr="00F40DC0">
        <w:rPr>
          <w:rFonts w:ascii="仿宋_GB2312" w:eastAsia="仿宋_GB2312" w:hint="eastAsia"/>
          <w:sz w:val="32"/>
          <w:szCs w:val="32"/>
        </w:rPr>
        <w:t>经营所得项目个人所得税核定征收率的公告》（深地税告〔2011〕8号）、</w:t>
      </w:r>
      <w:r>
        <w:rPr>
          <w:rFonts w:ascii="仿宋_GB2312" w:eastAsia="仿宋_GB2312" w:hAnsi="华文中宋" w:cs="宋体" w:hint="eastAsia"/>
          <w:bCs/>
          <w:sz w:val="32"/>
          <w:szCs w:val="44"/>
        </w:rPr>
        <w:t>《关于修改〈</w:t>
      </w:r>
      <w:r>
        <w:rPr>
          <w:rFonts w:ascii="仿宋_GB2312" w:eastAsia="仿宋_GB2312" w:hint="eastAsia"/>
          <w:sz w:val="32"/>
        </w:rPr>
        <w:t>深圳市地方税务局关于调整个体工商户生产经营所得项目个人所得税核定征收率的公告</w:t>
      </w:r>
      <w:r>
        <w:rPr>
          <w:rFonts w:ascii="仿宋_GB2312" w:eastAsia="仿宋_GB2312" w:hAnsi="华文中宋" w:cs="宋体" w:hint="eastAsia"/>
          <w:bCs/>
          <w:sz w:val="32"/>
          <w:szCs w:val="44"/>
        </w:rPr>
        <w:t>〉的公告》</w:t>
      </w:r>
      <w:r>
        <w:rPr>
          <w:rFonts w:ascii="仿宋_GB2312" w:eastAsia="仿宋_GB2312" w:hint="eastAsia"/>
          <w:sz w:val="32"/>
          <w:szCs w:val="32"/>
        </w:rPr>
        <w:t>（深地税告〔2011〕15号）、</w:t>
      </w:r>
      <w:r>
        <w:rPr>
          <w:rFonts w:ascii="仿宋_GB2312" w:eastAsia="仿宋_GB2312" w:hAnsi="华文中宋" w:cs="宋体" w:hint="eastAsia"/>
          <w:bCs/>
          <w:sz w:val="32"/>
          <w:szCs w:val="44"/>
        </w:rPr>
        <w:t>《关于修改〈</w:t>
      </w:r>
      <w:r>
        <w:rPr>
          <w:rFonts w:ascii="仿宋_GB2312" w:eastAsia="仿宋_GB2312" w:hint="eastAsia"/>
          <w:sz w:val="32"/>
        </w:rPr>
        <w:t>深圳市地方税务局关于调整个体工商户生产经营所得项目个人所得税核定征收率的公告</w:t>
      </w:r>
      <w:r>
        <w:rPr>
          <w:rFonts w:ascii="仿宋_GB2312" w:eastAsia="仿宋_GB2312" w:hAnsi="华文中宋" w:cs="宋体" w:hint="eastAsia"/>
          <w:bCs/>
          <w:sz w:val="32"/>
          <w:szCs w:val="44"/>
        </w:rPr>
        <w:t>〉的公告》</w:t>
      </w:r>
      <w:r>
        <w:rPr>
          <w:rFonts w:ascii="仿宋_GB2312" w:eastAsia="仿宋_GB2312" w:hint="eastAsia"/>
          <w:sz w:val="32"/>
          <w:szCs w:val="32"/>
        </w:rPr>
        <w:t>（深地税告〔2012〕5号）、</w:t>
      </w:r>
      <w:r>
        <w:rPr>
          <w:rFonts w:ascii="仿宋_GB2312" w:eastAsia="仿宋_GB2312" w:hAnsi="华文中宋" w:cs="宋体" w:hint="eastAsia"/>
          <w:bCs/>
          <w:sz w:val="32"/>
          <w:szCs w:val="44"/>
        </w:rPr>
        <w:t>《关于修改〈</w:t>
      </w:r>
      <w:r>
        <w:rPr>
          <w:rFonts w:ascii="仿宋_GB2312" w:eastAsia="仿宋_GB2312" w:hint="eastAsia"/>
          <w:sz w:val="32"/>
        </w:rPr>
        <w:t>深圳市地方税务局关于调整个体工商户生产经营所得项目个人所得税核定征收率的公告</w:t>
      </w:r>
      <w:r>
        <w:rPr>
          <w:rFonts w:ascii="仿宋_GB2312" w:eastAsia="仿宋_GB2312" w:hAnsi="华文中宋" w:cs="宋体" w:hint="eastAsia"/>
          <w:bCs/>
          <w:sz w:val="32"/>
          <w:szCs w:val="44"/>
        </w:rPr>
        <w:t>〉的公告》</w:t>
      </w:r>
      <w:r>
        <w:rPr>
          <w:rFonts w:ascii="仿宋_GB2312" w:eastAsia="仿宋_GB2312" w:hint="eastAsia"/>
          <w:sz w:val="32"/>
        </w:rPr>
        <w:t>（</w:t>
      </w:r>
      <w:r>
        <w:rPr>
          <w:rFonts w:ascii="仿宋_GB2312" w:eastAsia="仿宋_GB2312" w:hint="eastAsia"/>
          <w:sz w:val="32"/>
          <w:szCs w:val="32"/>
        </w:rPr>
        <w:t>深地税告〔2013〕6号）、</w:t>
      </w:r>
      <w:r>
        <w:rPr>
          <w:rFonts w:ascii="仿宋_GB2312" w:eastAsia="仿宋_GB2312" w:hAnsi="华文中宋" w:cs="宋体" w:hint="eastAsia"/>
          <w:bCs/>
          <w:sz w:val="32"/>
          <w:szCs w:val="44"/>
        </w:rPr>
        <w:t>《关于修改〈</w:t>
      </w:r>
      <w:r>
        <w:rPr>
          <w:rFonts w:ascii="仿宋_GB2312" w:eastAsia="仿宋_GB2312" w:hint="eastAsia"/>
          <w:sz w:val="32"/>
        </w:rPr>
        <w:t>深圳市地方税务局关于调整个体工商户生产经营所得项目个人所得税核定征收率的公告</w:t>
      </w:r>
      <w:r>
        <w:rPr>
          <w:rFonts w:ascii="仿宋_GB2312" w:eastAsia="仿宋_GB2312" w:hAnsi="华文中宋" w:cs="宋体" w:hint="eastAsia"/>
          <w:bCs/>
          <w:sz w:val="32"/>
          <w:szCs w:val="44"/>
        </w:rPr>
        <w:t>〉的公告》</w:t>
      </w:r>
      <w:r>
        <w:rPr>
          <w:rFonts w:ascii="仿宋_GB2312" w:eastAsia="仿宋_GB2312" w:hint="eastAsia"/>
          <w:sz w:val="32"/>
        </w:rPr>
        <w:t>（</w:t>
      </w:r>
      <w:r>
        <w:rPr>
          <w:rFonts w:ascii="仿宋_GB2312" w:eastAsia="仿宋_GB2312" w:hint="eastAsia"/>
          <w:sz w:val="32"/>
          <w:szCs w:val="32"/>
        </w:rPr>
        <w:t>深地税告〔2014〕5号）</w:t>
      </w:r>
      <w:r w:rsidRPr="00F40DC0">
        <w:rPr>
          <w:rFonts w:ascii="仿宋_GB2312" w:eastAsia="仿宋_GB2312" w:hint="eastAsia"/>
          <w:sz w:val="32"/>
          <w:szCs w:val="32"/>
        </w:rPr>
        <w:t>同时废止。</w:t>
      </w:r>
    </w:p>
    <w:p w:rsidR="0058368F" w:rsidRPr="00F40DC0" w:rsidRDefault="0058368F" w:rsidP="0058368F">
      <w:pPr>
        <w:spacing w:line="600" w:lineRule="exact"/>
        <w:ind w:firstLineChars="200" w:firstLine="640"/>
        <w:rPr>
          <w:rFonts w:ascii="仿宋_GB2312" w:eastAsia="仿宋_GB2312"/>
          <w:sz w:val="32"/>
          <w:szCs w:val="32"/>
        </w:rPr>
      </w:pPr>
    </w:p>
    <w:p w:rsidR="0058368F" w:rsidRPr="00F40DC0" w:rsidRDefault="0058368F" w:rsidP="0058368F">
      <w:pPr>
        <w:spacing w:line="600" w:lineRule="exact"/>
        <w:ind w:right="1411" w:firstLineChars="1400" w:firstLine="4480"/>
        <w:jc w:val="right"/>
        <w:rPr>
          <w:rFonts w:ascii="仿宋_GB2312" w:eastAsia="仿宋_GB2312"/>
          <w:sz w:val="32"/>
          <w:szCs w:val="32"/>
        </w:rPr>
      </w:pPr>
      <w:r>
        <w:rPr>
          <w:rFonts w:ascii="仿宋_GB2312" w:eastAsia="仿宋_GB2312" w:hint="eastAsia"/>
          <w:sz w:val="32"/>
          <w:szCs w:val="32"/>
        </w:rPr>
        <w:t>2</w:t>
      </w:r>
      <w:r w:rsidRPr="00F40DC0">
        <w:rPr>
          <w:rFonts w:ascii="仿宋_GB2312" w:eastAsia="仿宋_GB2312" w:hint="eastAsia"/>
          <w:sz w:val="32"/>
          <w:szCs w:val="32"/>
        </w:rPr>
        <w:t>01</w:t>
      </w:r>
      <w:r w:rsidR="00386C16">
        <w:rPr>
          <w:rFonts w:ascii="仿宋_GB2312" w:eastAsia="仿宋_GB2312" w:hint="eastAsia"/>
          <w:sz w:val="32"/>
          <w:szCs w:val="32"/>
        </w:rPr>
        <w:t>6</w:t>
      </w:r>
      <w:r w:rsidRPr="00F40DC0">
        <w:rPr>
          <w:rFonts w:ascii="仿宋_GB2312" w:eastAsia="仿宋_GB2312" w:hint="eastAsia"/>
          <w:sz w:val="32"/>
          <w:szCs w:val="32"/>
        </w:rPr>
        <w:t>年</w:t>
      </w:r>
      <w:r w:rsidR="00386C16">
        <w:rPr>
          <w:rFonts w:ascii="仿宋_GB2312" w:eastAsia="仿宋_GB2312" w:hint="eastAsia"/>
          <w:sz w:val="32"/>
          <w:szCs w:val="32"/>
        </w:rPr>
        <w:t xml:space="preserve">6 </w:t>
      </w:r>
      <w:r w:rsidRPr="00F40DC0">
        <w:rPr>
          <w:rFonts w:ascii="仿宋_GB2312" w:eastAsia="仿宋_GB2312" w:hint="eastAsia"/>
          <w:sz w:val="32"/>
          <w:szCs w:val="32"/>
        </w:rPr>
        <w:t>月</w:t>
      </w:r>
      <w:r w:rsidR="00386C16">
        <w:rPr>
          <w:rFonts w:ascii="仿宋_GB2312" w:eastAsia="仿宋_GB2312" w:hint="eastAsia"/>
          <w:sz w:val="32"/>
          <w:szCs w:val="32"/>
        </w:rPr>
        <w:t xml:space="preserve">6 </w:t>
      </w:r>
      <w:r w:rsidRPr="00F40DC0">
        <w:rPr>
          <w:rFonts w:ascii="仿宋_GB2312" w:eastAsia="仿宋_GB2312" w:hint="eastAsia"/>
          <w:sz w:val="32"/>
          <w:szCs w:val="32"/>
        </w:rPr>
        <w:t>日</w:t>
      </w:r>
    </w:p>
    <w:p w:rsidR="0058368F" w:rsidRPr="00CC4A3A" w:rsidRDefault="0058368F" w:rsidP="0058368F">
      <w:pPr>
        <w:spacing w:line="440" w:lineRule="exact"/>
        <w:rPr>
          <w:rFonts w:ascii="黑体" w:eastAsia="黑体" w:hAnsi="黑体"/>
          <w:sz w:val="32"/>
          <w:szCs w:val="32"/>
        </w:rPr>
      </w:pPr>
      <w:r w:rsidRPr="00CC4A3A">
        <w:rPr>
          <w:rFonts w:ascii="黑体" w:eastAsia="黑体" w:hAnsi="黑体" w:hint="eastAsia"/>
          <w:sz w:val="32"/>
          <w:szCs w:val="32"/>
        </w:rPr>
        <w:lastRenderedPageBreak/>
        <w:t>附表1</w:t>
      </w:r>
    </w:p>
    <w:p w:rsidR="0058368F" w:rsidRPr="00CC4A3A" w:rsidRDefault="0058368F" w:rsidP="0058368F">
      <w:pPr>
        <w:spacing w:line="440" w:lineRule="exact"/>
        <w:jc w:val="center"/>
        <w:rPr>
          <w:rFonts w:ascii="方正小标宋简体" w:eastAsia="方正小标宋简体"/>
          <w:sz w:val="32"/>
          <w:szCs w:val="32"/>
        </w:rPr>
      </w:pPr>
      <w:r w:rsidRPr="00CC4A3A">
        <w:rPr>
          <w:rFonts w:ascii="方正小标宋简体" w:eastAsia="方正小标宋简体" w:hint="eastAsia"/>
          <w:sz w:val="32"/>
          <w:szCs w:val="32"/>
        </w:rPr>
        <w:t>个人所得税核定征收率表（适用于定期定额和定率征收方式）</w:t>
      </w:r>
    </w:p>
    <w:tbl>
      <w:tblPr>
        <w:tblW w:w="5627"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85"/>
        <w:gridCol w:w="3952"/>
        <w:gridCol w:w="3279"/>
        <w:gridCol w:w="1136"/>
        <w:gridCol w:w="1144"/>
      </w:tblGrid>
      <w:tr w:rsidR="0058368F" w:rsidRPr="00F40DC0" w:rsidTr="00A9561D">
        <w:trPr>
          <w:cantSplit/>
          <w:jc w:val="center"/>
        </w:trPr>
        <w:tc>
          <w:tcPr>
            <w:tcW w:w="336" w:type="pct"/>
            <w:vMerge w:val="restart"/>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序号</w:t>
            </w:r>
          </w:p>
        </w:tc>
        <w:tc>
          <w:tcPr>
            <w:tcW w:w="1938" w:type="pct"/>
            <w:vMerge w:val="restart"/>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行业类别（国标代码+名称）</w:t>
            </w:r>
          </w:p>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或经营业务类型</w:t>
            </w:r>
          </w:p>
        </w:tc>
        <w:tc>
          <w:tcPr>
            <w:tcW w:w="2165" w:type="pct"/>
            <w:gridSpan w:val="2"/>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定期定额征收方式</w:t>
            </w:r>
          </w:p>
        </w:tc>
        <w:tc>
          <w:tcPr>
            <w:tcW w:w="562"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定率征收方式</w:t>
            </w:r>
          </w:p>
        </w:tc>
      </w:tr>
      <w:tr w:rsidR="0058368F" w:rsidRPr="00F40DC0" w:rsidTr="00A9561D">
        <w:trPr>
          <w:cantSplit/>
          <w:jc w:val="center"/>
        </w:trPr>
        <w:tc>
          <w:tcPr>
            <w:tcW w:w="336" w:type="pct"/>
            <w:vMerge/>
            <w:tcBorders>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938" w:type="pct"/>
            <w:vMerge/>
            <w:tcBorders>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608"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月收入总额</w:t>
            </w:r>
          </w:p>
        </w:tc>
        <w:tc>
          <w:tcPr>
            <w:tcW w:w="556"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最低核定征收率（%）</w:t>
            </w:r>
          </w:p>
        </w:tc>
        <w:tc>
          <w:tcPr>
            <w:tcW w:w="562"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最低核定征收率（%）</w:t>
            </w:r>
          </w:p>
        </w:tc>
      </w:tr>
      <w:tr w:rsidR="0058368F" w:rsidRPr="00F40DC0" w:rsidTr="00A9561D">
        <w:trPr>
          <w:cantSplit/>
          <w:trHeight w:val="647"/>
          <w:jc w:val="center"/>
        </w:trPr>
        <w:tc>
          <w:tcPr>
            <w:tcW w:w="336" w:type="pct"/>
            <w:vMerge w:val="restar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1</w:t>
            </w:r>
          </w:p>
        </w:tc>
        <w:tc>
          <w:tcPr>
            <w:tcW w:w="1938" w:type="pct"/>
            <w:vMerge w:val="restar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rPr>
                <w:rFonts w:ascii="仿宋_GB2312" w:eastAsia="仿宋_GB2312"/>
                <w:sz w:val="26"/>
                <w:szCs w:val="28"/>
              </w:rPr>
            </w:pPr>
            <w:r w:rsidRPr="00F40DC0">
              <w:rPr>
                <w:rFonts w:ascii="仿宋_GB2312" w:eastAsia="仿宋_GB2312" w:hint="eastAsia"/>
                <w:sz w:val="26"/>
                <w:szCs w:val="28"/>
              </w:rPr>
              <w:t>A农、林、牧、渔业；B采矿业；C制造业；D电力、热力、燃气及水生产和供应业；F批发和零售业；G交通运输、仓储和邮政业（货物运输、的士行业除外）；M科学研究和技术服务业；N水利、环境和公共设施管理业；S公共管理、社会保障和社会组织；T国际组织</w:t>
            </w:r>
          </w:p>
        </w:tc>
        <w:tc>
          <w:tcPr>
            <w:tcW w:w="1608"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rPr>
                <w:rFonts w:ascii="仿宋_GB2312" w:eastAsia="仿宋_GB2312"/>
                <w:sz w:val="26"/>
                <w:szCs w:val="28"/>
              </w:rPr>
            </w:pPr>
            <w:r w:rsidRPr="00F40DC0">
              <w:rPr>
                <w:rFonts w:ascii="仿宋_GB2312" w:eastAsia="仿宋_GB2312" w:hint="eastAsia"/>
                <w:sz w:val="26"/>
                <w:szCs w:val="28"/>
              </w:rPr>
              <w:t>38000元以下的</w:t>
            </w:r>
          </w:p>
        </w:tc>
        <w:tc>
          <w:tcPr>
            <w:tcW w:w="556"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0</w:t>
            </w:r>
          </w:p>
        </w:tc>
        <w:tc>
          <w:tcPr>
            <w:tcW w:w="562" w:type="pct"/>
            <w:vMerge w:val="restar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0.9</w:t>
            </w:r>
          </w:p>
        </w:tc>
      </w:tr>
      <w:tr w:rsidR="0058368F" w:rsidRPr="00F40DC0" w:rsidTr="00A9561D">
        <w:trPr>
          <w:cantSplit/>
          <w:trHeight w:val="613"/>
          <w:jc w:val="center"/>
        </w:trPr>
        <w:tc>
          <w:tcPr>
            <w:tcW w:w="336"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938"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608"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rPr>
                <w:rFonts w:ascii="仿宋_GB2312" w:eastAsia="仿宋_GB2312"/>
                <w:sz w:val="26"/>
                <w:szCs w:val="28"/>
              </w:rPr>
            </w:pPr>
            <w:r w:rsidRPr="00F40DC0">
              <w:rPr>
                <w:rFonts w:ascii="仿宋_GB2312" w:eastAsia="仿宋_GB2312" w:hint="eastAsia"/>
                <w:sz w:val="26"/>
                <w:szCs w:val="28"/>
              </w:rPr>
              <w:t>38000元（含）至60000元以下的</w:t>
            </w:r>
          </w:p>
        </w:tc>
        <w:tc>
          <w:tcPr>
            <w:tcW w:w="556"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0.7</w:t>
            </w:r>
          </w:p>
        </w:tc>
        <w:tc>
          <w:tcPr>
            <w:tcW w:w="562"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r>
      <w:tr w:rsidR="0058368F" w:rsidRPr="00F40DC0" w:rsidTr="00A9561D">
        <w:trPr>
          <w:cantSplit/>
          <w:trHeight w:val="606"/>
          <w:jc w:val="center"/>
        </w:trPr>
        <w:tc>
          <w:tcPr>
            <w:tcW w:w="336"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938"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608"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rPr>
                <w:rFonts w:ascii="仿宋_GB2312" w:eastAsia="仿宋_GB2312"/>
                <w:sz w:val="26"/>
                <w:szCs w:val="28"/>
              </w:rPr>
            </w:pPr>
            <w:r w:rsidRPr="00F40DC0">
              <w:rPr>
                <w:rFonts w:ascii="仿宋_GB2312" w:eastAsia="仿宋_GB2312" w:hint="eastAsia"/>
                <w:sz w:val="26"/>
                <w:szCs w:val="28"/>
              </w:rPr>
              <w:t>60000元（含）至93000元以下的</w:t>
            </w:r>
          </w:p>
        </w:tc>
        <w:tc>
          <w:tcPr>
            <w:tcW w:w="556"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0.9</w:t>
            </w:r>
          </w:p>
        </w:tc>
        <w:tc>
          <w:tcPr>
            <w:tcW w:w="562"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r>
      <w:tr w:rsidR="0058368F" w:rsidRPr="00F40DC0" w:rsidTr="00A9561D">
        <w:trPr>
          <w:cantSplit/>
          <w:trHeight w:val="563"/>
          <w:jc w:val="center"/>
        </w:trPr>
        <w:tc>
          <w:tcPr>
            <w:tcW w:w="336" w:type="pct"/>
            <w:vMerge/>
            <w:tcBorders>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938" w:type="pct"/>
            <w:vMerge/>
            <w:tcBorders>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608"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rPr>
                <w:rFonts w:ascii="仿宋_GB2312" w:eastAsia="仿宋_GB2312"/>
                <w:sz w:val="26"/>
                <w:szCs w:val="28"/>
              </w:rPr>
            </w:pPr>
            <w:r w:rsidRPr="00F40DC0">
              <w:rPr>
                <w:rFonts w:ascii="仿宋_GB2312" w:eastAsia="仿宋_GB2312" w:hint="eastAsia"/>
                <w:sz w:val="26"/>
                <w:szCs w:val="28"/>
              </w:rPr>
              <w:t>93000元（含）以上的</w:t>
            </w:r>
          </w:p>
        </w:tc>
        <w:tc>
          <w:tcPr>
            <w:tcW w:w="556"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1.1</w:t>
            </w:r>
          </w:p>
        </w:tc>
        <w:tc>
          <w:tcPr>
            <w:tcW w:w="562" w:type="pct"/>
            <w:vMerge/>
            <w:tcBorders>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r>
      <w:tr w:rsidR="0058368F" w:rsidRPr="00F40DC0" w:rsidTr="00A9561D">
        <w:trPr>
          <w:cantSplit/>
          <w:trHeight w:val="437"/>
          <w:jc w:val="center"/>
        </w:trPr>
        <w:tc>
          <w:tcPr>
            <w:tcW w:w="336" w:type="pct"/>
            <w:vMerge w:val="restar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2</w:t>
            </w:r>
          </w:p>
        </w:tc>
        <w:tc>
          <w:tcPr>
            <w:tcW w:w="1938" w:type="pct"/>
            <w:vMerge w:val="restar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rPr>
                <w:rFonts w:ascii="仿宋_GB2312" w:eastAsia="仿宋_GB2312"/>
                <w:sz w:val="26"/>
                <w:szCs w:val="28"/>
              </w:rPr>
            </w:pPr>
            <w:r w:rsidRPr="00F40DC0">
              <w:rPr>
                <w:rFonts w:ascii="仿宋_GB2312" w:eastAsia="仿宋_GB2312" w:hint="eastAsia"/>
                <w:sz w:val="26"/>
                <w:szCs w:val="28"/>
              </w:rPr>
              <w:t>I信息传输、软件和信息技术服务业；J金融业；K房地产业；P教育；Q卫生和社会工作；R文化、体育和娱乐业（89娱乐业除外）</w:t>
            </w:r>
          </w:p>
        </w:tc>
        <w:tc>
          <w:tcPr>
            <w:tcW w:w="1608"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rPr>
                <w:rFonts w:ascii="仿宋_GB2312" w:eastAsia="仿宋_GB2312"/>
                <w:sz w:val="26"/>
                <w:szCs w:val="28"/>
              </w:rPr>
            </w:pPr>
            <w:r w:rsidRPr="00F40DC0">
              <w:rPr>
                <w:rFonts w:ascii="仿宋_GB2312" w:eastAsia="仿宋_GB2312" w:hint="eastAsia"/>
                <w:sz w:val="26"/>
                <w:szCs w:val="28"/>
              </w:rPr>
              <w:t>30000元（含）以下的</w:t>
            </w:r>
          </w:p>
        </w:tc>
        <w:tc>
          <w:tcPr>
            <w:tcW w:w="556"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0</w:t>
            </w:r>
          </w:p>
        </w:tc>
        <w:tc>
          <w:tcPr>
            <w:tcW w:w="562" w:type="pct"/>
            <w:vMerge w:val="restar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1.2</w:t>
            </w:r>
          </w:p>
        </w:tc>
      </w:tr>
      <w:tr w:rsidR="0058368F" w:rsidRPr="00F40DC0" w:rsidTr="00A9561D">
        <w:trPr>
          <w:cantSplit/>
          <w:trHeight w:val="450"/>
          <w:jc w:val="center"/>
        </w:trPr>
        <w:tc>
          <w:tcPr>
            <w:tcW w:w="336"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938"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608"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rPr>
                <w:rFonts w:ascii="仿宋_GB2312" w:eastAsia="仿宋_GB2312"/>
                <w:sz w:val="26"/>
                <w:szCs w:val="28"/>
              </w:rPr>
            </w:pPr>
            <w:r w:rsidRPr="00F40DC0">
              <w:rPr>
                <w:rFonts w:ascii="仿宋_GB2312" w:eastAsia="仿宋_GB2312" w:hint="eastAsia"/>
                <w:sz w:val="26"/>
                <w:szCs w:val="28"/>
              </w:rPr>
              <w:t>30000元至50000元以下的</w:t>
            </w:r>
          </w:p>
        </w:tc>
        <w:tc>
          <w:tcPr>
            <w:tcW w:w="556"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0.8</w:t>
            </w:r>
          </w:p>
        </w:tc>
        <w:tc>
          <w:tcPr>
            <w:tcW w:w="562"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r>
      <w:tr w:rsidR="0058368F" w:rsidRPr="00F40DC0" w:rsidTr="00A9561D">
        <w:trPr>
          <w:cantSplit/>
          <w:trHeight w:val="680"/>
          <w:jc w:val="center"/>
        </w:trPr>
        <w:tc>
          <w:tcPr>
            <w:tcW w:w="336"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938"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608"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rPr>
                <w:rFonts w:ascii="仿宋_GB2312" w:eastAsia="仿宋_GB2312"/>
                <w:sz w:val="26"/>
                <w:szCs w:val="28"/>
              </w:rPr>
            </w:pPr>
            <w:r w:rsidRPr="00F40DC0">
              <w:rPr>
                <w:rFonts w:ascii="仿宋_GB2312" w:eastAsia="仿宋_GB2312" w:hint="eastAsia"/>
                <w:sz w:val="26"/>
                <w:szCs w:val="28"/>
              </w:rPr>
              <w:t>50000元（含）至70000元以下的</w:t>
            </w:r>
          </w:p>
        </w:tc>
        <w:tc>
          <w:tcPr>
            <w:tcW w:w="556"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1.2</w:t>
            </w:r>
          </w:p>
        </w:tc>
        <w:tc>
          <w:tcPr>
            <w:tcW w:w="562"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r>
      <w:tr w:rsidR="0058368F" w:rsidRPr="00F40DC0" w:rsidTr="00A9561D">
        <w:trPr>
          <w:cantSplit/>
          <w:trHeight w:val="423"/>
          <w:jc w:val="center"/>
        </w:trPr>
        <w:tc>
          <w:tcPr>
            <w:tcW w:w="336" w:type="pct"/>
            <w:vMerge/>
            <w:tcBorders>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938" w:type="pct"/>
            <w:vMerge/>
            <w:tcBorders>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608"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rPr>
                <w:rFonts w:ascii="仿宋_GB2312" w:eastAsia="仿宋_GB2312"/>
                <w:sz w:val="26"/>
                <w:szCs w:val="28"/>
              </w:rPr>
            </w:pPr>
            <w:r w:rsidRPr="00F40DC0">
              <w:rPr>
                <w:rFonts w:ascii="仿宋_GB2312" w:eastAsia="仿宋_GB2312" w:hint="eastAsia"/>
                <w:sz w:val="26"/>
                <w:szCs w:val="28"/>
              </w:rPr>
              <w:t>70000元（含）以上的</w:t>
            </w:r>
          </w:p>
        </w:tc>
        <w:tc>
          <w:tcPr>
            <w:tcW w:w="556"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1.6</w:t>
            </w:r>
          </w:p>
        </w:tc>
        <w:tc>
          <w:tcPr>
            <w:tcW w:w="562" w:type="pct"/>
            <w:vMerge/>
            <w:tcBorders>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r>
      <w:tr w:rsidR="0058368F" w:rsidRPr="00F40DC0" w:rsidTr="00A9561D">
        <w:trPr>
          <w:cantSplit/>
          <w:trHeight w:val="465"/>
          <w:jc w:val="center"/>
        </w:trPr>
        <w:tc>
          <w:tcPr>
            <w:tcW w:w="336" w:type="pct"/>
            <w:vMerge w:val="restar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3</w:t>
            </w:r>
          </w:p>
        </w:tc>
        <w:tc>
          <w:tcPr>
            <w:tcW w:w="1938" w:type="pct"/>
            <w:vMerge w:val="restar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rPr>
                <w:rFonts w:ascii="仿宋_GB2312" w:eastAsia="仿宋_GB2312"/>
                <w:sz w:val="26"/>
                <w:szCs w:val="28"/>
              </w:rPr>
            </w:pPr>
            <w:r w:rsidRPr="00F40DC0">
              <w:rPr>
                <w:rFonts w:ascii="仿宋_GB2312" w:eastAsia="仿宋_GB2312" w:hint="eastAsia"/>
                <w:sz w:val="26"/>
                <w:szCs w:val="28"/>
              </w:rPr>
              <w:t>H住宿和餐饮业；L租赁和商务服务业；O居民服务、修理和其他服务业</w:t>
            </w:r>
          </w:p>
        </w:tc>
        <w:tc>
          <w:tcPr>
            <w:tcW w:w="1608"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rPr>
                <w:rFonts w:ascii="仿宋_GB2312" w:eastAsia="仿宋_GB2312"/>
                <w:sz w:val="26"/>
                <w:szCs w:val="28"/>
              </w:rPr>
            </w:pPr>
            <w:r w:rsidRPr="00F40DC0">
              <w:rPr>
                <w:rFonts w:ascii="仿宋_GB2312" w:eastAsia="仿宋_GB2312" w:hint="eastAsia"/>
                <w:sz w:val="26"/>
                <w:szCs w:val="28"/>
              </w:rPr>
              <w:t>30000元（含）以下的</w:t>
            </w:r>
          </w:p>
        </w:tc>
        <w:tc>
          <w:tcPr>
            <w:tcW w:w="556"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0</w:t>
            </w:r>
          </w:p>
        </w:tc>
        <w:tc>
          <w:tcPr>
            <w:tcW w:w="562" w:type="pct"/>
            <w:vMerge w:val="restar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1.5</w:t>
            </w:r>
          </w:p>
        </w:tc>
      </w:tr>
      <w:tr w:rsidR="0058368F" w:rsidRPr="00F40DC0" w:rsidTr="00A9561D">
        <w:trPr>
          <w:cantSplit/>
          <w:trHeight w:val="437"/>
          <w:jc w:val="center"/>
        </w:trPr>
        <w:tc>
          <w:tcPr>
            <w:tcW w:w="336"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938"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608"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rPr>
                <w:rFonts w:ascii="仿宋_GB2312" w:eastAsia="仿宋_GB2312"/>
                <w:sz w:val="26"/>
                <w:szCs w:val="28"/>
              </w:rPr>
            </w:pPr>
            <w:r w:rsidRPr="00F40DC0">
              <w:rPr>
                <w:rFonts w:ascii="仿宋_GB2312" w:eastAsia="仿宋_GB2312" w:hint="eastAsia"/>
                <w:sz w:val="26"/>
                <w:szCs w:val="28"/>
              </w:rPr>
              <w:t>30000元至40000元以下的</w:t>
            </w:r>
          </w:p>
        </w:tc>
        <w:tc>
          <w:tcPr>
            <w:tcW w:w="556"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1</w:t>
            </w:r>
          </w:p>
        </w:tc>
        <w:tc>
          <w:tcPr>
            <w:tcW w:w="562"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r>
      <w:tr w:rsidR="0058368F" w:rsidRPr="00F40DC0" w:rsidTr="00A9561D">
        <w:trPr>
          <w:cantSplit/>
          <w:trHeight w:val="680"/>
          <w:jc w:val="center"/>
        </w:trPr>
        <w:tc>
          <w:tcPr>
            <w:tcW w:w="336"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938"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608"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rPr>
                <w:rFonts w:ascii="仿宋_GB2312" w:eastAsia="仿宋_GB2312"/>
                <w:sz w:val="26"/>
                <w:szCs w:val="28"/>
              </w:rPr>
            </w:pPr>
            <w:r w:rsidRPr="00F40DC0">
              <w:rPr>
                <w:rFonts w:ascii="仿宋_GB2312" w:eastAsia="仿宋_GB2312" w:hint="eastAsia"/>
                <w:sz w:val="26"/>
                <w:szCs w:val="28"/>
              </w:rPr>
              <w:t>40000元（含）至56000元以下的</w:t>
            </w:r>
          </w:p>
        </w:tc>
        <w:tc>
          <w:tcPr>
            <w:tcW w:w="556"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1.5</w:t>
            </w:r>
          </w:p>
        </w:tc>
        <w:tc>
          <w:tcPr>
            <w:tcW w:w="562"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r>
      <w:tr w:rsidR="0058368F" w:rsidRPr="00F40DC0" w:rsidTr="00A9561D">
        <w:trPr>
          <w:cantSplit/>
          <w:trHeight w:val="395"/>
          <w:jc w:val="center"/>
        </w:trPr>
        <w:tc>
          <w:tcPr>
            <w:tcW w:w="336" w:type="pct"/>
            <w:vMerge/>
            <w:tcBorders>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938" w:type="pct"/>
            <w:vMerge/>
            <w:tcBorders>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608"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rPr>
                <w:rFonts w:ascii="仿宋_GB2312" w:eastAsia="仿宋_GB2312"/>
                <w:sz w:val="26"/>
                <w:szCs w:val="28"/>
              </w:rPr>
            </w:pPr>
            <w:r w:rsidRPr="00F40DC0">
              <w:rPr>
                <w:rFonts w:ascii="仿宋_GB2312" w:eastAsia="仿宋_GB2312" w:hint="eastAsia"/>
                <w:sz w:val="26"/>
                <w:szCs w:val="28"/>
              </w:rPr>
              <w:t>56000元（含）以上的</w:t>
            </w:r>
          </w:p>
        </w:tc>
        <w:tc>
          <w:tcPr>
            <w:tcW w:w="556"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2</w:t>
            </w:r>
          </w:p>
        </w:tc>
        <w:tc>
          <w:tcPr>
            <w:tcW w:w="562" w:type="pct"/>
            <w:vMerge/>
            <w:tcBorders>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r>
      <w:tr w:rsidR="0058368F" w:rsidRPr="00F40DC0" w:rsidTr="00A9561D">
        <w:trPr>
          <w:trHeight w:val="451"/>
          <w:jc w:val="center"/>
        </w:trPr>
        <w:tc>
          <w:tcPr>
            <w:tcW w:w="336" w:type="pct"/>
            <w:vMerge w:val="restar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4</w:t>
            </w:r>
          </w:p>
        </w:tc>
        <w:tc>
          <w:tcPr>
            <w:tcW w:w="1938" w:type="pct"/>
            <w:vMerge w:val="restar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89娱乐业</w:t>
            </w:r>
          </w:p>
        </w:tc>
        <w:tc>
          <w:tcPr>
            <w:tcW w:w="1608"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rPr>
                <w:rFonts w:ascii="仿宋_GB2312" w:eastAsia="仿宋_GB2312"/>
                <w:sz w:val="26"/>
                <w:szCs w:val="28"/>
              </w:rPr>
            </w:pPr>
            <w:r w:rsidRPr="00F40DC0">
              <w:rPr>
                <w:rFonts w:ascii="仿宋_GB2312" w:eastAsia="仿宋_GB2312" w:hint="eastAsia"/>
                <w:sz w:val="26"/>
                <w:szCs w:val="28"/>
              </w:rPr>
              <w:t>30000元（含）以下的</w:t>
            </w:r>
          </w:p>
        </w:tc>
        <w:tc>
          <w:tcPr>
            <w:tcW w:w="556"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0</w:t>
            </w:r>
          </w:p>
        </w:tc>
        <w:tc>
          <w:tcPr>
            <w:tcW w:w="562" w:type="pct"/>
            <w:vMerge w:val="restar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2.5</w:t>
            </w:r>
          </w:p>
        </w:tc>
      </w:tr>
      <w:tr w:rsidR="0058368F" w:rsidRPr="00F40DC0" w:rsidTr="00A9561D">
        <w:trPr>
          <w:trHeight w:val="408"/>
          <w:jc w:val="center"/>
        </w:trPr>
        <w:tc>
          <w:tcPr>
            <w:tcW w:w="336"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938"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608" w:type="pc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rPr>
                <w:rFonts w:ascii="仿宋_GB2312" w:eastAsia="仿宋_GB2312"/>
                <w:sz w:val="26"/>
                <w:szCs w:val="28"/>
              </w:rPr>
            </w:pPr>
            <w:r w:rsidRPr="00F40DC0">
              <w:rPr>
                <w:rFonts w:ascii="仿宋_GB2312" w:eastAsia="仿宋_GB2312" w:hint="eastAsia"/>
                <w:sz w:val="26"/>
                <w:szCs w:val="28"/>
              </w:rPr>
              <w:t>30000元至47000元以下的</w:t>
            </w:r>
          </w:p>
        </w:tc>
        <w:tc>
          <w:tcPr>
            <w:tcW w:w="556" w:type="pc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2.5</w:t>
            </w:r>
          </w:p>
        </w:tc>
        <w:tc>
          <w:tcPr>
            <w:tcW w:w="562"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r>
      <w:tr w:rsidR="0058368F" w:rsidRPr="00F40DC0" w:rsidTr="00A9561D">
        <w:trPr>
          <w:trHeight w:val="408"/>
          <w:jc w:val="center"/>
        </w:trPr>
        <w:tc>
          <w:tcPr>
            <w:tcW w:w="336" w:type="pct"/>
            <w:vMerge/>
            <w:tcBorders>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938" w:type="pct"/>
            <w:vMerge/>
            <w:tcBorders>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608"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rPr>
                <w:rFonts w:ascii="仿宋_GB2312" w:eastAsia="仿宋_GB2312"/>
                <w:sz w:val="26"/>
                <w:szCs w:val="28"/>
              </w:rPr>
            </w:pPr>
            <w:r w:rsidRPr="00F40DC0">
              <w:rPr>
                <w:rFonts w:ascii="仿宋_GB2312" w:eastAsia="仿宋_GB2312" w:hint="eastAsia"/>
                <w:sz w:val="26"/>
                <w:szCs w:val="28"/>
              </w:rPr>
              <w:t>47000元（含）以上的</w:t>
            </w:r>
          </w:p>
        </w:tc>
        <w:tc>
          <w:tcPr>
            <w:tcW w:w="556"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3</w:t>
            </w:r>
          </w:p>
        </w:tc>
        <w:tc>
          <w:tcPr>
            <w:tcW w:w="562" w:type="pct"/>
            <w:vMerge/>
            <w:tcBorders>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r>
      <w:tr w:rsidR="0058368F" w:rsidRPr="00F40DC0" w:rsidTr="00A9561D">
        <w:trPr>
          <w:trHeight w:val="367"/>
          <w:jc w:val="center"/>
        </w:trPr>
        <w:tc>
          <w:tcPr>
            <w:tcW w:w="336" w:type="pct"/>
            <w:vMerge w:val="restar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5</w:t>
            </w:r>
          </w:p>
        </w:tc>
        <w:tc>
          <w:tcPr>
            <w:tcW w:w="1938" w:type="pct"/>
            <w:vMerge w:val="restar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color w:val="FF0000"/>
                <w:sz w:val="26"/>
                <w:szCs w:val="28"/>
              </w:rPr>
            </w:pPr>
            <w:r w:rsidRPr="00F40DC0">
              <w:rPr>
                <w:rFonts w:ascii="仿宋_GB2312" w:eastAsia="仿宋_GB2312" w:hint="eastAsia"/>
                <w:sz w:val="26"/>
                <w:szCs w:val="28"/>
              </w:rPr>
              <w:t>E建筑业</w:t>
            </w:r>
          </w:p>
        </w:tc>
        <w:tc>
          <w:tcPr>
            <w:tcW w:w="1608"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rPr>
                <w:rFonts w:ascii="仿宋_GB2312" w:eastAsia="仿宋_GB2312"/>
                <w:sz w:val="26"/>
                <w:szCs w:val="28"/>
              </w:rPr>
            </w:pPr>
            <w:r w:rsidRPr="00F40DC0">
              <w:rPr>
                <w:rFonts w:ascii="仿宋_GB2312" w:eastAsia="仿宋_GB2312" w:hint="eastAsia"/>
                <w:sz w:val="26"/>
                <w:szCs w:val="28"/>
              </w:rPr>
              <w:t>30000元（含）以下的</w:t>
            </w:r>
          </w:p>
        </w:tc>
        <w:tc>
          <w:tcPr>
            <w:tcW w:w="556"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0</w:t>
            </w:r>
          </w:p>
        </w:tc>
        <w:tc>
          <w:tcPr>
            <w:tcW w:w="562" w:type="pct"/>
            <w:vMerge w:val="restar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1.5</w:t>
            </w:r>
          </w:p>
        </w:tc>
      </w:tr>
      <w:tr w:rsidR="0058368F" w:rsidRPr="00F40DC0" w:rsidTr="00A9561D">
        <w:trPr>
          <w:trHeight w:val="395"/>
          <w:jc w:val="center"/>
        </w:trPr>
        <w:tc>
          <w:tcPr>
            <w:tcW w:w="336"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938"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c>
          <w:tcPr>
            <w:tcW w:w="1608"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rPr>
                <w:rFonts w:ascii="仿宋_GB2312" w:eastAsia="仿宋_GB2312"/>
                <w:sz w:val="26"/>
                <w:szCs w:val="28"/>
              </w:rPr>
            </w:pPr>
            <w:r w:rsidRPr="00F40DC0">
              <w:rPr>
                <w:rFonts w:ascii="仿宋_GB2312" w:eastAsia="仿宋_GB2312" w:hint="eastAsia"/>
                <w:sz w:val="26"/>
                <w:szCs w:val="28"/>
              </w:rPr>
              <w:t>30000元以上的</w:t>
            </w:r>
          </w:p>
        </w:tc>
        <w:tc>
          <w:tcPr>
            <w:tcW w:w="556" w:type="pct"/>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1.5</w:t>
            </w:r>
          </w:p>
        </w:tc>
        <w:tc>
          <w:tcPr>
            <w:tcW w:w="562" w:type="pct"/>
            <w:vMerge/>
            <w:tcBorders>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p>
        </w:tc>
      </w:tr>
      <w:tr w:rsidR="0058368F" w:rsidRPr="00F40DC0" w:rsidTr="00A9561D">
        <w:trPr>
          <w:trHeight w:val="624"/>
          <w:jc w:val="center"/>
        </w:trPr>
        <w:tc>
          <w:tcPr>
            <w:tcW w:w="336" w:type="pc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6</w:t>
            </w:r>
          </w:p>
        </w:tc>
        <w:tc>
          <w:tcPr>
            <w:tcW w:w="1938" w:type="pc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rPr>
                <w:rFonts w:ascii="仿宋_GB2312" w:eastAsia="仿宋_GB2312"/>
                <w:sz w:val="26"/>
                <w:szCs w:val="28"/>
              </w:rPr>
            </w:pPr>
            <w:r w:rsidRPr="00F40DC0">
              <w:rPr>
                <w:rFonts w:ascii="仿宋_GB2312" w:eastAsia="仿宋_GB2312" w:hint="eastAsia"/>
                <w:sz w:val="26"/>
                <w:szCs w:val="28"/>
              </w:rPr>
              <w:t>国税代开票纳税人取得的货物运输劳务收入</w:t>
            </w:r>
          </w:p>
        </w:tc>
        <w:tc>
          <w:tcPr>
            <w:tcW w:w="2165" w:type="pct"/>
            <w:gridSpan w:val="2"/>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w:t>
            </w:r>
          </w:p>
        </w:tc>
        <w:tc>
          <w:tcPr>
            <w:tcW w:w="562" w:type="pc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1.5</w:t>
            </w:r>
          </w:p>
        </w:tc>
      </w:tr>
      <w:tr w:rsidR="0058368F" w:rsidRPr="00F40DC0" w:rsidTr="00A9561D">
        <w:trPr>
          <w:trHeight w:val="624"/>
          <w:jc w:val="center"/>
        </w:trPr>
        <w:tc>
          <w:tcPr>
            <w:tcW w:w="336" w:type="pc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7</w:t>
            </w:r>
          </w:p>
        </w:tc>
        <w:tc>
          <w:tcPr>
            <w:tcW w:w="1938" w:type="pc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rPr>
                <w:rFonts w:ascii="仿宋_GB2312" w:eastAsia="仿宋_GB2312"/>
                <w:sz w:val="26"/>
                <w:szCs w:val="28"/>
              </w:rPr>
            </w:pPr>
            <w:r w:rsidRPr="00F40DC0">
              <w:rPr>
                <w:rFonts w:ascii="仿宋_GB2312" w:eastAsia="仿宋_GB2312" w:hint="eastAsia"/>
                <w:sz w:val="26"/>
                <w:szCs w:val="28"/>
              </w:rPr>
              <w:t>零散税收纳税人（个人）临时从事生产、经营取得的收入</w:t>
            </w:r>
          </w:p>
        </w:tc>
        <w:tc>
          <w:tcPr>
            <w:tcW w:w="2165" w:type="pct"/>
            <w:gridSpan w:val="2"/>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w:t>
            </w:r>
          </w:p>
        </w:tc>
        <w:tc>
          <w:tcPr>
            <w:tcW w:w="562" w:type="pc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1.5</w:t>
            </w:r>
          </w:p>
        </w:tc>
      </w:tr>
      <w:tr w:rsidR="0058368F" w:rsidRPr="00F40DC0" w:rsidTr="00A9561D">
        <w:trPr>
          <w:trHeight w:val="431"/>
          <w:jc w:val="center"/>
        </w:trPr>
        <w:tc>
          <w:tcPr>
            <w:tcW w:w="336" w:type="pc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8</w:t>
            </w:r>
          </w:p>
        </w:tc>
        <w:tc>
          <w:tcPr>
            <w:tcW w:w="1938" w:type="pc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的士行业</w:t>
            </w:r>
          </w:p>
        </w:tc>
        <w:tc>
          <w:tcPr>
            <w:tcW w:w="2165" w:type="pct"/>
            <w:gridSpan w:val="2"/>
            <w:tcBorders>
              <w:top w:val="single" w:sz="4" w:space="0" w:color="auto"/>
              <w:left w:val="single" w:sz="4" w:space="0" w:color="auto"/>
              <w:bottom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10元/单车/每月</w:t>
            </w:r>
          </w:p>
        </w:tc>
        <w:tc>
          <w:tcPr>
            <w:tcW w:w="562" w:type="pct"/>
            <w:tcBorders>
              <w:top w:val="single" w:sz="4" w:space="0" w:color="auto"/>
              <w:left w:val="single" w:sz="4" w:space="0" w:color="auto"/>
              <w:right w:val="single" w:sz="4" w:space="0" w:color="auto"/>
            </w:tcBorders>
            <w:vAlign w:val="center"/>
          </w:tcPr>
          <w:p w:rsidR="0058368F" w:rsidRPr="00F40DC0" w:rsidRDefault="0058368F" w:rsidP="00A9561D">
            <w:pPr>
              <w:spacing w:line="300" w:lineRule="exact"/>
              <w:jc w:val="center"/>
              <w:rPr>
                <w:rFonts w:ascii="仿宋_GB2312" w:eastAsia="仿宋_GB2312"/>
                <w:sz w:val="26"/>
                <w:szCs w:val="28"/>
              </w:rPr>
            </w:pPr>
            <w:r w:rsidRPr="00F40DC0">
              <w:rPr>
                <w:rFonts w:ascii="仿宋_GB2312" w:eastAsia="仿宋_GB2312" w:hint="eastAsia"/>
                <w:sz w:val="26"/>
                <w:szCs w:val="28"/>
              </w:rPr>
              <w:t>——</w:t>
            </w:r>
          </w:p>
        </w:tc>
      </w:tr>
      <w:tr w:rsidR="0058368F" w:rsidRPr="00F40DC0" w:rsidTr="00A9561D">
        <w:tblPrEx>
          <w:tblBorders>
            <w:insideH w:val="single" w:sz="4" w:space="0" w:color="auto"/>
            <w:insideV w:val="single" w:sz="4" w:space="0" w:color="auto"/>
          </w:tblBorders>
        </w:tblPrEx>
        <w:trPr>
          <w:trHeight w:val="1047"/>
          <w:jc w:val="center"/>
        </w:trPr>
        <w:tc>
          <w:tcPr>
            <w:tcW w:w="5000" w:type="pct"/>
            <w:gridSpan w:val="5"/>
            <w:shd w:val="clear" w:color="auto" w:fill="auto"/>
            <w:vAlign w:val="center"/>
          </w:tcPr>
          <w:p w:rsidR="0058368F" w:rsidRPr="00F40DC0" w:rsidRDefault="0058368F" w:rsidP="00A9561D">
            <w:pPr>
              <w:spacing w:line="300" w:lineRule="exact"/>
              <w:ind w:firstLine="561"/>
              <w:rPr>
                <w:rFonts w:ascii="仿宋_GB2312" w:eastAsia="仿宋_GB2312"/>
                <w:sz w:val="26"/>
                <w:szCs w:val="28"/>
              </w:rPr>
            </w:pPr>
            <w:r w:rsidRPr="00F40DC0">
              <w:rPr>
                <w:rFonts w:ascii="仿宋_GB2312" w:eastAsia="仿宋_GB2312" w:hint="eastAsia"/>
                <w:sz w:val="26"/>
                <w:szCs w:val="28"/>
              </w:rPr>
              <w:lastRenderedPageBreak/>
              <w:t>说明：的士行业定期定额标准，适用于的士司机采取个体、承包、承租经营方式的核定征收情形。对存在雇佣和被雇佣关系的，应由扣缴义务人按“工资、薪金所得”项目扣缴个人所得税。</w:t>
            </w:r>
          </w:p>
        </w:tc>
      </w:tr>
    </w:tbl>
    <w:p w:rsidR="0058368F" w:rsidRPr="00CC4A3A" w:rsidRDefault="0058368F" w:rsidP="0058368F">
      <w:pPr>
        <w:spacing w:line="600" w:lineRule="exact"/>
        <w:rPr>
          <w:rFonts w:ascii="黑体" w:eastAsia="黑体" w:hAnsi="黑体"/>
          <w:sz w:val="32"/>
          <w:szCs w:val="32"/>
        </w:rPr>
      </w:pPr>
      <w:r w:rsidRPr="00CC4A3A">
        <w:rPr>
          <w:rFonts w:ascii="黑体" w:eastAsia="黑体" w:hAnsi="黑体" w:hint="eastAsia"/>
          <w:sz w:val="32"/>
          <w:szCs w:val="32"/>
        </w:rPr>
        <w:t>附表2</w:t>
      </w:r>
    </w:p>
    <w:p w:rsidR="0058368F" w:rsidRPr="00CC4A3A" w:rsidRDefault="0058368F" w:rsidP="0058368F">
      <w:pPr>
        <w:spacing w:line="600" w:lineRule="exact"/>
        <w:jc w:val="center"/>
        <w:rPr>
          <w:rFonts w:ascii="方正小标宋简体" w:eastAsia="方正小标宋简体"/>
          <w:sz w:val="44"/>
          <w:szCs w:val="44"/>
        </w:rPr>
      </w:pPr>
      <w:r w:rsidRPr="00CC4A3A">
        <w:rPr>
          <w:rFonts w:ascii="方正小标宋简体" w:eastAsia="方正小标宋简体" w:hint="eastAsia"/>
          <w:sz w:val="44"/>
          <w:szCs w:val="44"/>
        </w:rPr>
        <w:t>个人所得税核定应税所得率表</w:t>
      </w:r>
    </w:p>
    <w:p w:rsidR="0058368F" w:rsidRPr="00CC4A3A" w:rsidRDefault="0058368F" w:rsidP="0058368F">
      <w:pPr>
        <w:spacing w:line="400" w:lineRule="exact"/>
        <w:jc w:val="center"/>
        <w:rPr>
          <w:rFonts w:ascii="方正小标宋简体" w:eastAsia="方正小标宋简体"/>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1"/>
        <w:gridCol w:w="2211"/>
      </w:tblGrid>
      <w:tr w:rsidR="0058368F" w:rsidRPr="00F40DC0" w:rsidTr="00A9561D">
        <w:trPr>
          <w:jc w:val="center"/>
        </w:trPr>
        <w:tc>
          <w:tcPr>
            <w:tcW w:w="6531" w:type="dxa"/>
          </w:tcPr>
          <w:p w:rsidR="0058368F" w:rsidRPr="00F40DC0" w:rsidRDefault="0058368F" w:rsidP="00A9561D">
            <w:pPr>
              <w:spacing w:line="440" w:lineRule="exact"/>
              <w:jc w:val="center"/>
              <w:rPr>
                <w:rFonts w:ascii="仿宋_GB2312" w:eastAsia="仿宋_GB2312" w:hAnsi="宋体"/>
                <w:sz w:val="30"/>
                <w:szCs w:val="32"/>
              </w:rPr>
            </w:pPr>
            <w:r w:rsidRPr="00F40DC0">
              <w:rPr>
                <w:rFonts w:ascii="仿宋_GB2312" w:eastAsia="仿宋_GB2312" w:hAnsi="宋体" w:hint="eastAsia"/>
                <w:sz w:val="30"/>
                <w:szCs w:val="32"/>
              </w:rPr>
              <w:t>行  业</w:t>
            </w:r>
          </w:p>
        </w:tc>
        <w:tc>
          <w:tcPr>
            <w:tcW w:w="2211" w:type="dxa"/>
          </w:tcPr>
          <w:p w:rsidR="0058368F" w:rsidRPr="00F40DC0" w:rsidRDefault="0058368F" w:rsidP="00A9561D">
            <w:pPr>
              <w:spacing w:line="440" w:lineRule="exact"/>
              <w:jc w:val="center"/>
              <w:rPr>
                <w:rFonts w:ascii="仿宋_GB2312" w:eastAsia="仿宋_GB2312" w:hAnsi="宋体"/>
                <w:sz w:val="30"/>
                <w:szCs w:val="32"/>
              </w:rPr>
            </w:pPr>
            <w:r w:rsidRPr="00F40DC0">
              <w:rPr>
                <w:rFonts w:ascii="仿宋_GB2312" w:eastAsia="仿宋_GB2312" w:hAnsi="宋体" w:hint="eastAsia"/>
                <w:sz w:val="30"/>
                <w:szCs w:val="32"/>
              </w:rPr>
              <w:t>应税所得率(%)</w:t>
            </w:r>
          </w:p>
        </w:tc>
      </w:tr>
      <w:tr w:rsidR="0058368F" w:rsidRPr="00F40DC0" w:rsidTr="00A9561D">
        <w:trPr>
          <w:jc w:val="center"/>
        </w:trPr>
        <w:tc>
          <w:tcPr>
            <w:tcW w:w="6531" w:type="dxa"/>
            <w:vAlign w:val="center"/>
          </w:tcPr>
          <w:p w:rsidR="0058368F" w:rsidRPr="00F40DC0" w:rsidRDefault="0058368F" w:rsidP="00A9561D">
            <w:pPr>
              <w:spacing w:line="440" w:lineRule="exact"/>
              <w:rPr>
                <w:rFonts w:ascii="仿宋_GB2312" w:eastAsia="仿宋_GB2312"/>
                <w:sz w:val="26"/>
                <w:szCs w:val="28"/>
              </w:rPr>
            </w:pPr>
            <w:r w:rsidRPr="00F40DC0">
              <w:rPr>
                <w:rFonts w:ascii="仿宋_GB2312" w:eastAsia="仿宋_GB2312" w:hint="eastAsia"/>
                <w:sz w:val="26"/>
                <w:szCs w:val="28"/>
              </w:rPr>
              <w:t>A</w:t>
            </w:r>
            <w:r w:rsidRPr="00F40DC0">
              <w:rPr>
                <w:rFonts w:ascii="仿宋_GB2312" w:eastAsia="仿宋_GB2312"/>
                <w:sz w:val="26"/>
                <w:szCs w:val="28"/>
              </w:rPr>
              <w:t>农</w:t>
            </w:r>
            <w:r w:rsidRPr="00F40DC0">
              <w:rPr>
                <w:rFonts w:ascii="仿宋_GB2312" w:eastAsia="仿宋_GB2312" w:hint="eastAsia"/>
                <w:sz w:val="26"/>
                <w:szCs w:val="28"/>
              </w:rPr>
              <w:t>、</w:t>
            </w:r>
            <w:r w:rsidRPr="00F40DC0">
              <w:rPr>
                <w:rFonts w:ascii="仿宋_GB2312" w:eastAsia="仿宋_GB2312"/>
                <w:sz w:val="26"/>
                <w:szCs w:val="28"/>
              </w:rPr>
              <w:t>林</w:t>
            </w:r>
            <w:r w:rsidRPr="00F40DC0">
              <w:rPr>
                <w:rFonts w:ascii="仿宋_GB2312" w:eastAsia="仿宋_GB2312" w:hint="eastAsia"/>
                <w:sz w:val="26"/>
                <w:szCs w:val="28"/>
              </w:rPr>
              <w:t>、</w:t>
            </w:r>
            <w:r w:rsidRPr="00F40DC0">
              <w:rPr>
                <w:rFonts w:ascii="仿宋_GB2312" w:eastAsia="仿宋_GB2312"/>
                <w:sz w:val="26"/>
                <w:szCs w:val="28"/>
              </w:rPr>
              <w:t>牧</w:t>
            </w:r>
            <w:r w:rsidRPr="00F40DC0">
              <w:rPr>
                <w:rFonts w:ascii="仿宋_GB2312" w:eastAsia="仿宋_GB2312" w:hint="eastAsia"/>
                <w:sz w:val="26"/>
                <w:szCs w:val="28"/>
              </w:rPr>
              <w:t>、</w:t>
            </w:r>
            <w:r w:rsidRPr="00F40DC0">
              <w:rPr>
                <w:rFonts w:ascii="仿宋_GB2312" w:eastAsia="仿宋_GB2312"/>
                <w:sz w:val="26"/>
                <w:szCs w:val="28"/>
              </w:rPr>
              <w:t>渔业</w:t>
            </w:r>
            <w:r w:rsidRPr="00F40DC0">
              <w:rPr>
                <w:rFonts w:ascii="仿宋_GB2312" w:eastAsia="仿宋_GB2312" w:hint="eastAsia"/>
                <w:sz w:val="26"/>
                <w:szCs w:val="28"/>
              </w:rPr>
              <w:t>；B采矿业；C制造业；D</w:t>
            </w:r>
            <w:r w:rsidRPr="00F40DC0">
              <w:rPr>
                <w:rFonts w:ascii="仿宋_GB2312" w:eastAsia="仿宋_GB2312"/>
                <w:sz w:val="26"/>
                <w:szCs w:val="28"/>
              </w:rPr>
              <w:t>电力</w:t>
            </w:r>
            <w:r w:rsidRPr="00F40DC0">
              <w:rPr>
                <w:rFonts w:ascii="仿宋_GB2312" w:eastAsia="仿宋_GB2312" w:hint="eastAsia"/>
                <w:sz w:val="26"/>
                <w:szCs w:val="28"/>
              </w:rPr>
              <w:t>、热力、</w:t>
            </w:r>
            <w:r w:rsidRPr="00F40DC0">
              <w:rPr>
                <w:rFonts w:ascii="仿宋_GB2312" w:eastAsia="仿宋_GB2312"/>
                <w:sz w:val="26"/>
                <w:szCs w:val="28"/>
              </w:rPr>
              <w:t>燃气及水生产和供应业</w:t>
            </w:r>
            <w:r w:rsidRPr="00F40DC0">
              <w:rPr>
                <w:rFonts w:ascii="仿宋_GB2312" w:eastAsia="仿宋_GB2312" w:hint="eastAsia"/>
                <w:sz w:val="26"/>
                <w:szCs w:val="28"/>
              </w:rPr>
              <w:t>；F</w:t>
            </w:r>
            <w:r w:rsidRPr="00F40DC0">
              <w:rPr>
                <w:rFonts w:ascii="仿宋_GB2312" w:eastAsia="仿宋_GB2312"/>
                <w:sz w:val="26"/>
                <w:szCs w:val="28"/>
              </w:rPr>
              <w:t>批发和零售业</w:t>
            </w:r>
            <w:r w:rsidRPr="00F40DC0">
              <w:rPr>
                <w:rFonts w:ascii="仿宋_GB2312" w:eastAsia="仿宋_GB2312" w:hint="eastAsia"/>
                <w:sz w:val="26"/>
                <w:szCs w:val="28"/>
              </w:rPr>
              <w:t>；G</w:t>
            </w:r>
            <w:r w:rsidRPr="00F40DC0">
              <w:rPr>
                <w:rFonts w:ascii="仿宋_GB2312" w:eastAsia="仿宋_GB2312"/>
                <w:sz w:val="26"/>
                <w:szCs w:val="28"/>
              </w:rPr>
              <w:t>交通运输</w:t>
            </w:r>
            <w:r w:rsidRPr="00F40DC0">
              <w:rPr>
                <w:rFonts w:ascii="仿宋_GB2312" w:eastAsia="仿宋_GB2312" w:hint="eastAsia"/>
                <w:sz w:val="26"/>
                <w:szCs w:val="28"/>
              </w:rPr>
              <w:t>、</w:t>
            </w:r>
            <w:r w:rsidRPr="00F40DC0">
              <w:rPr>
                <w:rFonts w:ascii="仿宋_GB2312" w:eastAsia="仿宋_GB2312"/>
                <w:sz w:val="26"/>
                <w:szCs w:val="28"/>
              </w:rPr>
              <w:t>仓储和邮政业</w:t>
            </w:r>
            <w:r w:rsidRPr="00F40DC0">
              <w:rPr>
                <w:rFonts w:ascii="仿宋_GB2312" w:eastAsia="仿宋_GB2312" w:hint="eastAsia"/>
                <w:sz w:val="26"/>
                <w:szCs w:val="28"/>
              </w:rPr>
              <w:t>；M</w:t>
            </w:r>
            <w:r w:rsidRPr="00F40DC0">
              <w:rPr>
                <w:rFonts w:ascii="仿宋_GB2312" w:eastAsia="仿宋_GB2312"/>
                <w:sz w:val="26"/>
                <w:szCs w:val="28"/>
              </w:rPr>
              <w:t>科学研究</w:t>
            </w:r>
            <w:r w:rsidRPr="00F40DC0">
              <w:rPr>
                <w:rFonts w:ascii="仿宋_GB2312" w:eastAsia="仿宋_GB2312" w:hint="eastAsia"/>
                <w:sz w:val="26"/>
                <w:szCs w:val="28"/>
              </w:rPr>
              <w:t>和</w:t>
            </w:r>
            <w:r w:rsidRPr="00F40DC0">
              <w:rPr>
                <w:rFonts w:ascii="仿宋_GB2312" w:eastAsia="仿宋_GB2312"/>
                <w:sz w:val="26"/>
                <w:szCs w:val="28"/>
              </w:rPr>
              <w:t>技术服务</w:t>
            </w:r>
            <w:r w:rsidRPr="00F40DC0">
              <w:rPr>
                <w:rFonts w:ascii="仿宋_GB2312" w:eastAsia="仿宋_GB2312" w:hint="eastAsia"/>
                <w:sz w:val="26"/>
                <w:szCs w:val="28"/>
              </w:rPr>
              <w:t>业；N</w:t>
            </w:r>
            <w:r w:rsidRPr="00F40DC0">
              <w:rPr>
                <w:rFonts w:ascii="仿宋_GB2312" w:eastAsia="仿宋_GB2312"/>
                <w:sz w:val="26"/>
                <w:szCs w:val="28"/>
              </w:rPr>
              <w:t>水利</w:t>
            </w:r>
            <w:r w:rsidRPr="00F40DC0">
              <w:rPr>
                <w:rFonts w:ascii="仿宋_GB2312" w:eastAsia="仿宋_GB2312" w:hint="eastAsia"/>
                <w:sz w:val="26"/>
                <w:szCs w:val="28"/>
              </w:rPr>
              <w:t>、</w:t>
            </w:r>
            <w:r w:rsidRPr="00F40DC0">
              <w:rPr>
                <w:rFonts w:ascii="仿宋_GB2312" w:eastAsia="仿宋_GB2312"/>
                <w:sz w:val="26"/>
                <w:szCs w:val="28"/>
              </w:rPr>
              <w:t>环境和公共设施管理业</w:t>
            </w:r>
            <w:r w:rsidRPr="00F40DC0">
              <w:rPr>
                <w:rFonts w:ascii="仿宋_GB2312" w:eastAsia="仿宋_GB2312" w:hint="eastAsia"/>
                <w:sz w:val="26"/>
                <w:szCs w:val="28"/>
              </w:rPr>
              <w:t>；S</w:t>
            </w:r>
            <w:r w:rsidRPr="00F40DC0">
              <w:rPr>
                <w:rFonts w:ascii="仿宋_GB2312" w:eastAsia="仿宋_GB2312"/>
                <w:sz w:val="26"/>
                <w:szCs w:val="28"/>
              </w:rPr>
              <w:t>公共管理</w:t>
            </w:r>
            <w:r w:rsidRPr="00F40DC0">
              <w:rPr>
                <w:rFonts w:ascii="仿宋_GB2312" w:eastAsia="仿宋_GB2312" w:hint="eastAsia"/>
                <w:sz w:val="26"/>
                <w:szCs w:val="28"/>
              </w:rPr>
              <w:t>、社会保障</w:t>
            </w:r>
            <w:r w:rsidRPr="00F40DC0">
              <w:rPr>
                <w:rFonts w:ascii="仿宋_GB2312" w:eastAsia="仿宋_GB2312"/>
                <w:sz w:val="26"/>
                <w:szCs w:val="28"/>
              </w:rPr>
              <w:t>和社会组织</w:t>
            </w:r>
            <w:r w:rsidRPr="00F40DC0">
              <w:rPr>
                <w:rFonts w:ascii="仿宋_GB2312" w:eastAsia="仿宋_GB2312" w:hint="eastAsia"/>
                <w:sz w:val="26"/>
                <w:szCs w:val="28"/>
              </w:rPr>
              <w:t>；T国际组织</w:t>
            </w:r>
          </w:p>
        </w:tc>
        <w:tc>
          <w:tcPr>
            <w:tcW w:w="2211" w:type="dxa"/>
            <w:vAlign w:val="center"/>
          </w:tcPr>
          <w:p w:rsidR="0058368F" w:rsidRPr="00F40DC0" w:rsidRDefault="0058368F" w:rsidP="00A9561D">
            <w:pPr>
              <w:spacing w:line="440" w:lineRule="exact"/>
              <w:jc w:val="center"/>
              <w:rPr>
                <w:rFonts w:ascii="仿宋_GB2312" w:eastAsia="仿宋_GB2312"/>
                <w:sz w:val="26"/>
                <w:szCs w:val="28"/>
              </w:rPr>
            </w:pPr>
            <w:r w:rsidRPr="00F40DC0">
              <w:rPr>
                <w:rFonts w:ascii="仿宋_GB2312" w:eastAsia="仿宋_GB2312" w:hint="eastAsia"/>
                <w:sz w:val="26"/>
                <w:szCs w:val="28"/>
              </w:rPr>
              <w:t>6—20</w:t>
            </w:r>
          </w:p>
        </w:tc>
      </w:tr>
      <w:tr w:rsidR="0058368F" w:rsidRPr="00F40DC0" w:rsidTr="00A9561D">
        <w:trPr>
          <w:jc w:val="center"/>
        </w:trPr>
        <w:tc>
          <w:tcPr>
            <w:tcW w:w="6531" w:type="dxa"/>
          </w:tcPr>
          <w:p w:rsidR="0058368F" w:rsidRPr="00F40DC0" w:rsidRDefault="0058368F" w:rsidP="00A9561D">
            <w:pPr>
              <w:spacing w:line="440" w:lineRule="exact"/>
              <w:rPr>
                <w:rFonts w:ascii="仿宋_GB2312" w:eastAsia="仿宋_GB2312"/>
                <w:sz w:val="28"/>
                <w:szCs w:val="30"/>
              </w:rPr>
            </w:pPr>
            <w:r w:rsidRPr="00F40DC0">
              <w:rPr>
                <w:rFonts w:ascii="仿宋_GB2312" w:eastAsia="仿宋_GB2312" w:hint="eastAsia"/>
                <w:sz w:val="26"/>
                <w:szCs w:val="28"/>
              </w:rPr>
              <w:t>E建筑业；I</w:t>
            </w:r>
            <w:r w:rsidRPr="00F40DC0">
              <w:rPr>
                <w:rFonts w:ascii="仿宋_GB2312" w:eastAsia="仿宋_GB2312"/>
                <w:sz w:val="26"/>
                <w:szCs w:val="28"/>
              </w:rPr>
              <w:t>信息传输</w:t>
            </w:r>
            <w:r w:rsidRPr="00F40DC0">
              <w:rPr>
                <w:rFonts w:ascii="仿宋_GB2312" w:eastAsia="仿宋_GB2312" w:hint="eastAsia"/>
                <w:sz w:val="26"/>
                <w:szCs w:val="28"/>
              </w:rPr>
              <w:t>、软件和信息技术服务业；J</w:t>
            </w:r>
            <w:r w:rsidRPr="00F40DC0">
              <w:rPr>
                <w:rFonts w:ascii="仿宋_GB2312" w:eastAsia="仿宋_GB2312"/>
                <w:sz w:val="26"/>
                <w:szCs w:val="28"/>
              </w:rPr>
              <w:t>金融业</w:t>
            </w:r>
            <w:r w:rsidRPr="00F40DC0">
              <w:rPr>
                <w:rFonts w:ascii="仿宋_GB2312" w:eastAsia="仿宋_GB2312" w:hint="eastAsia"/>
                <w:sz w:val="26"/>
                <w:szCs w:val="28"/>
              </w:rPr>
              <w:t>；K</w:t>
            </w:r>
            <w:r w:rsidRPr="00F40DC0">
              <w:rPr>
                <w:rFonts w:ascii="仿宋_GB2312" w:eastAsia="仿宋_GB2312"/>
                <w:sz w:val="26"/>
                <w:szCs w:val="28"/>
              </w:rPr>
              <w:t>房地产业</w:t>
            </w:r>
            <w:r w:rsidRPr="00F40DC0">
              <w:rPr>
                <w:rFonts w:ascii="仿宋_GB2312" w:eastAsia="仿宋_GB2312" w:hint="eastAsia"/>
                <w:sz w:val="26"/>
                <w:szCs w:val="28"/>
              </w:rPr>
              <w:t>；P</w:t>
            </w:r>
            <w:r w:rsidRPr="00F40DC0">
              <w:rPr>
                <w:rFonts w:ascii="仿宋_GB2312" w:eastAsia="仿宋_GB2312"/>
                <w:sz w:val="26"/>
                <w:szCs w:val="28"/>
              </w:rPr>
              <w:t>教育</w:t>
            </w:r>
            <w:r w:rsidRPr="00F40DC0">
              <w:rPr>
                <w:rFonts w:ascii="仿宋_GB2312" w:eastAsia="仿宋_GB2312" w:hint="eastAsia"/>
                <w:sz w:val="26"/>
                <w:szCs w:val="28"/>
              </w:rPr>
              <w:t>；Q卫生和社会工作；R</w:t>
            </w:r>
            <w:r w:rsidRPr="00F40DC0">
              <w:rPr>
                <w:rFonts w:ascii="仿宋_GB2312" w:eastAsia="仿宋_GB2312"/>
                <w:sz w:val="26"/>
                <w:szCs w:val="28"/>
              </w:rPr>
              <w:t>文化</w:t>
            </w:r>
            <w:r w:rsidRPr="00F40DC0">
              <w:rPr>
                <w:rFonts w:ascii="仿宋_GB2312" w:eastAsia="仿宋_GB2312" w:hint="eastAsia"/>
                <w:sz w:val="26"/>
                <w:szCs w:val="28"/>
              </w:rPr>
              <w:t>、</w:t>
            </w:r>
            <w:r w:rsidRPr="00F40DC0">
              <w:rPr>
                <w:rFonts w:ascii="仿宋_GB2312" w:eastAsia="仿宋_GB2312"/>
                <w:sz w:val="26"/>
                <w:szCs w:val="28"/>
              </w:rPr>
              <w:t>体育和娱乐业</w:t>
            </w:r>
            <w:r w:rsidRPr="00F40DC0">
              <w:rPr>
                <w:rFonts w:ascii="仿宋_GB2312" w:eastAsia="仿宋_GB2312" w:hint="eastAsia"/>
                <w:sz w:val="26"/>
                <w:szCs w:val="28"/>
              </w:rPr>
              <w:t>（89娱乐业除外）</w:t>
            </w:r>
          </w:p>
        </w:tc>
        <w:tc>
          <w:tcPr>
            <w:tcW w:w="2211" w:type="dxa"/>
            <w:vAlign w:val="center"/>
          </w:tcPr>
          <w:p w:rsidR="0058368F" w:rsidRPr="00F40DC0" w:rsidRDefault="0058368F" w:rsidP="00A9561D">
            <w:pPr>
              <w:spacing w:line="440" w:lineRule="exact"/>
              <w:jc w:val="center"/>
              <w:rPr>
                <w:rFonts w:ascii="仿宋_GB2312" w:eastAsia="仿宋_GB2312"/>
                <w:sz w:val="26"/>
                <w:szCs w:val="28"/>
              </w:rPr>
            </w:pPr>
            <w:r w:rsidRPr="00F40DC0">
              <w:rPr>
                <w:rFonts w:ascii="仿宋_GB2312" w:eastAsia="仿宋_GB2312" w:hint="eastAsia"/>
                <w:sz w:val="26"/>
                <w:szCs w:val="28"/>
              </w:rPr>
              <w:t>8—20</w:t>
            </w:r>
          </w:p>
        </w:tc>
      </w:tr>
      <w:tr w:rsidR="0058368F" w:rsidRPr="00F40DC0" w:rsidTr="00A9561D">
        <w:trPr>
          <w:jc w:val="center"/>
        </w:trPr>
        <w:tc>
          <w:tcPr>
            <w:tcW w:w="6531" w:type="dxa"/>
          </w:tcPr>
          <w:p w:rsidR="0058368F" w:rsidRPr="00F40DC0" w:rsidRDefault="0058368F" w:rsidP="00A9561D">
            <w:pPr>
              <w:spacing w:line="440" w:lineRule="exact"/>
              <w:rPr>
                <w:rFonts w:ascii="仿宋_GB2312" w:eastAsia="仿宋_GB2312"/>
                <w:sz w:val="28"/>
                <w:szCs w:val="30"/>
              </w:rPr>
            </w:pPr>
            <w:r w:rsidRPr="00F40DC0">
              <w:rPr>
                <w:rFonts w:ascii="仿宋_GB2312" w:eastAsia="仿宋_GB2312" w:hint="eastAsia"/>
                <w:sz w:val="26"/>
                <w:szCs w:val="28"/>
              </w:rPr>
              <w:t>H</w:t>
            </w:r>
            <w:r w:rsidRPr="00F40DC0">
              <w:rPr>
                <w:rFonts w:ascii="仿宋_GB2312" w:eastAsia="仿宋_GB2312"/>
                <w:sz w:val="26"/>
                <w:szCs w:val="28"/>
              </w:rPr>
              <w:t>住宿和餐饮业</w:t>
            </w:r>
            <w:r w:rsidRPr="00F40DC0">
              <w:rPr>
                <w:rFonts w:ascii="仿宋_GB2312" w:eastAsia="仿宋_GB2312" w:hint="eastAsia"/>
                <w:sz w:val="26"/>
                <w:szCs w:val="28"/>
              </w:rPr>
              <w:t>；L</w:t>
            </w:r>
            <w:r w:rsidRPr="00F40DC0">
              <w:rPr>
                <w:rFonts w:ascii="仿宋_GB2312" w:eastAsia="仿宋_GB2312"/>
                <w:sz w:val="26"/>
                <w:szCs w:val="28"/>
              </w:rPr>
              <w:t>租赁和商务服务业</w:t>
            </w:r>
            <w:r w:rsidRPr="00F40DC0">
              <w:rPr>
                <w:rFonts w:ascii="仿宋_GB2312" w:eastAsia="仿宋_GB2312" w:hint="eastAsia"/>
                <w:sz w:val="26"/>
                <w:szCs w:val="28"/>
              </w:rPr>
              <w:t>；O</w:t>
            </w:r>
            <w:r w:rsidRPr="00F40DC0">
              <w:rPr>
                <w:rFonts w:ascii="仿宋_GB2312" w:eastAsia="仿宋_GB2312"/>
                <w:sz w:val="26"/>
                <w:szCs w:val="28"/>
              </w:rPr>
              <w:t>居民服务</w:t>
            </w:r>
            <w:r w:rsidRPr="00F40DC0">
              <w:rPr>
                <w:rFonts w:ascii="仿宋_GB2312" w:eastAsia="仿宋_GB2312" w:hint="eastAsia"/>
                <w:sz w:val="26"/>
                <w:szCs w:val="28"/>
              </w:rPr>
              <w:t>、修理</w:t>
            </w:r>
            <w:r w:rsidRPr="00F40DC0">
              <w:rPr>
                <w:rFonts w:ascii="仿宋_GB2312" w:eastAsia="仿宋_GB2312"/>
                <w:sz w:val="26"/>
                <w:szCs w:val="28"/>
              </w:rPr>
              <w:t>和其他服务业</w:t>
            </w:r>
          </w:p>
        </w:tc>
        <w:tc>
          <w:tcPr>
            <w:tcW w:w="2211" w:type="dxa"/>
            <w:vAlign w:val="center"/>
          </w:tcPr>
          <w:p w:rsidR="0058368F" w:rsidRPr="00F40DC0" w:rsidRDefault="0058368F" w:rsidP="00A9561D">
            <w:pPr>
              <w:spacing w:line="440" w:lineRule="exact"/>
              <w:jc w:val="center"/>
              <w:rPr>
                <w:rFonts w:ascii="仿宋_GB2312" w:eastAsia="仿宋_GB2312"/>
                <w:sz w:val="26"/>
                <w:szCs w:val="28"/>
              </w:rPr>
            </w:pPr>
            <w:r w:rsidRPr="00F40DC0">
              <w:rPr>
                <w:rFonts w:ascii="仿宋_GB2312" w:eastAsia="仿宋_GB2312" w:hint="eastAsia"/>
                <w:sz w:val="26"/>
                <w:szCs w:val="28"/>
              </w:rPr>
              <w:t>10—25</w:t>
            </w:r>
          </w:p>
        </w:tc>
      </w:tr>
      <w:tr w:rsidR="0058368F" w:rsidRPr="00F40DC0" w:rsidTr="00A9561D">
        <w:trPr>
          <w:trHeight w:val="512"/>
          <w:jc w:val="center"/>
        </w:trPr>
        <w:tc>
          <w:tcPr>
            <w:tcW w:w="6531" w:type="dxa"/>
          </w:tcPr>
          <w:p w:rsidR="0058368F" w:rsidRPr="00F40DC0" w:rsidRDefault="0058368F" w:rsidP="00A9561D">
            <w:pPr>
              <w:spacing w:line="440" w:lineRule="exact"/>
              <w:jc w:val="center"/>
              <w:rPr>
                <w:rFonts w:ascii="仿宋_GB2312" w:eastAsia="仿宋_GB2312"/>
                <w:sz w:val="28"/>
                <w:szCs w:val="30"/>
              </w:rPr>
            </w:pPr>
            <w:r w:rsidRPr="00F40DC0">
              <w:rPr>
                <w:rFonts w:ascii="仿宋_GB2312" w:eastAsia="仿宋_GB2312" w:hint="eastAsia"/>
                <w:sz w:val="26"/>
                <w:szCs w:val="28"/>
              </w:rPr>
              <w:t>89娱乐业</w:t>
            </w:r>
          </w:p>
        </w:tc>
        <w:tc>
          <w:tcPr>
            <w:tcW w:w="2211" w:type="dxa"/>
          </w:tcPr>
          <w:p w:rsidR="0058368F" w:rsidRPr="00F40DC0" w:rsidRDefault="0058368F" w:rsidP="00A9561D">
            <w:pPr>
              <w:spacing w:line="440" w:lineRule="exact"/>
              <w:jc w:val="center"/>
              <w:rPr>
                <w:rFonts w:ascii="仿宋_GB2312" w:eastAsia="仿宋_GB2312"/>
                <w:sz w:val="26"/>
                <w:szCs w:val="28"/>
              </w:rPr>
            </w:pPr>
            <w:r w:rsidRPr="00F40DC0">
              <w:rPr>
                <w:rFonts w:ascii="仿宋_GB2312" w:eastAsia="仿宋_GB2312" w:hint="eastAsia"/>
                <w:sz w:val="26"/>
                <w:szCs w:val="28"/>
              </w:rPr>
              <w:t>20—40</w:t>
            </w:r>
          </w:p>
        </w:tc>
      </w:tr>
    </w:tbl>
    <w:p w:rsidR="0058368F" w:rsidRPr="00F40DC0" w:rsidRDefault="0058368F" w:rsidP="0058368F">
      <w:pPr>
        <w:spacing w:line="440" w:lineRule="exact"/>
        <w:rPr>
          <w:sz w:val="19"/>
        </w:rPr>
      </w:pPr>
    </w:p>
    <w:p w:rsidR="0058368F" w:rsidRPr="000E34E1" w:rsidRDefault="0058368F" w:rsidP="0058368F"/>
    <w:p w:rsidR="0058368F" w:rsidRDefault="0058368F" w:rsidP="0058368F">
      <w:pPr>
        <w:spacing w:line="600" w:lineRule="exact"/>
        <w:rPr>
          <w:rFonts w:ascii="仿宋_GB2312" w:eastAsia="仿宋_GB2312" w:hAnsi="宋体"/>
          <w:sz w:val="32"/>
        </w:rPr>
      </w:pPr>
    </w:p>
    <w:p w:rsidR="0058368F" w:rsidRPr="00B63A81" w:rsidRDefault="0058368F" w:rsidP="0058368F">
      <w:pPr>
        <w:spacing w:line="600" w:lineRule="exact"/>
        <w:rPr>
          <w:rFonts w:ascii="仿宋_GB2312" w:eastAsia="仿宋_GB2312" w:hAnsi="宋体"/>
          <w:sz w:val="32"/>
        </w:rPr>
      </w:pPr>
    </w:p>
    <w:p w:rsidR="00A90947" w:rsidRPr="0058368F" w:rsidRDefault="00A90947"/>
    <w:sectPr w:rsidR="00A90947" w:rsidRPr="0058368F" w:rsidSect="00CC4A3A">
      <w:footerReference w:type="even" r:id="rId6"/>
      <w:footerReference w:type="default" r:id="rId7"/>
      <w:pgSz w:w="11906" w:h="16838" w:code="9"/>
      <w:pgMar w:top="1440" w:right="1474" w:bottom="1440"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7C83" w:rsidRDefault="004C7C83" w:rsidP="0058368F">
      <w:r>
        <w:separator/>
      </w:r>
    </w:p>
  </w:endnote>
  <w:endnote w:type="continuationSeparator" w:id="0">
    <w:p w:rsidR="004C7C83" w:rsidRDefault="004C7C83" w:rsidP="00583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variable"/>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6BB" w:rsidRDefault="00067BBA" w:rsidP="00CC4A3A">
    <w:pPr>
      <w:pStyle w:val="a5"/>
      <w:framePr w:wrap="around" w:vAnchor="text" w:hAnchor="margin" w:xAlign="outside" w:y="1"/>
      <w:rPr>
        <w:rStyle w:val="a7"/>
      </w:rPr>
    </w:pPr>
    <w:r>
      <w:rPr>
        <w:rStyle w:val="a7"/>
      </w:rPr>
      <w:fldChar w:fldCharType="begin"/>
    </w:r>
    <w:r w:rsidR="00A90947">
      <w:rPr>
        <w:rStyle w:val="a7"/>
      </w:rPr>
      <w:instrText xml:space="preserve">PAGE  </w:instrText>
    </w:r>
    <w:r>
      <w:rPr>
        <w:rStyle w:val="a7"/>
      </w:rPr>
      <w:fldChar w:fldCharType="end"/>
    </w:r>
  </w:p>
  <w:p w:rsidR="002016BB" w:rsidRDefault="00876B1C">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4A3A" w:rsidRPr="00CC4A3A" w:rsidRDefault="00A90947" w:rsidP="00CC4A3A">
    <w:pPr>
      <w:pStyle w:val="a5"/>
      <w:framePr w:wrap="around" w:vAnchor="text" w:hAnchor="margin" w:xAlign="outside" w:y="1"/>
      <w:ind w:leftChars="100" w:left="210" w:rightChars="100" w:right="210"/>
      <w:rPr>
        <w:rStyle w:val="a7"/>
        <w:rFonts w:ascii="宋体" w:hAnsi="宋体"/>
        <w:sz w:val="28"/>
        <w:szCs w:val="28"/>
      </w:rPr>
    </w:pPr>
    <w:r w:rsidRPr="00CC4A3A">
      <w:rPr>
        <w:rStyle w:val="a7"/>
        <w:rFonts w:ascii="宋体" w:hAnsi="宋体" w:hint="eastAsia"/>
        <w:sz w:val="28"/>
        <w:szCs w:val="28"/>
      </w:rPr>
      <w:t>—</w:t>
    </w:r>
    <w:r>
      <w:rPr>
        <w:rStyle w:val="a7"/>
        <w:rFonts w:ascii="宋体" w:hAnsi="宋体" w:hint="eastAsia"/>
        <w:sz w:val="28"/>
        <w:szCs w:val="28"/>
      </w:rPr>
      <w:t xml:space="preserve"> </w:t>
    </w:r>
    <w:r w:rsidR="00067BBA" w:rsidRPr="00CC4A3A">
      <w:rPr>
        <w:rStyle w:val="a7"/>
        <w:rFonts w:ascii="宋体" w:hAnsi="宋体"/>
        <w:sz w:val="28"/>
        <w:szCs w:val="28"/>
      </w:rPr>
      <w:fldChar w:fldCharType="begin"/>
    </w:r>
    <w:r w:rsidRPr="00CC4A3A">
      <w:rPr>
        <w:rStyle w:val="a7"/>
        <w:rFonts w:ascii="宋体" w:hAnsi="宋体"/>
        <w:sz w:val="28"/>
        <w:szCs w:val="28"/>
      </w:rPr>
      <w:instrText xml:space="preserve">PAGE  </w:instrText>
    </w:r>
    <w:r w:rsidR="00067BBA" w:rsidRPr="00CC4A3A">
      <w:rPr>
        <w:rStyle w:val="a7"/>
        <w:rFonts w:ascii="宋体" w:hAnsi="宋体"/>
        <w:sz w:val="28"/>
        <w:szCs w:val="28"/>
      </w:rPr>
      <w:fldChar w:fldCharType="separate"/>
    </w:r>
    <w:r w:rsidR="003D0046">
      <w:rPr>
        <w:rStyle w:val="a7"/>
        <w:rFonts w:ascii="宋体" w:hAnsi="宋体"/>
        <w:noProof/>
        <w:sz w:val="28"/>
        <w:szCs w:val="28"/>
      </w:rPr>
      <w:t>1</w:t>
    </w:r>
    <w:r w:rsidR="00067BBA" w:rsidRPr="00CC4A3A">
      <w:rPr>
        <w:rStyle w:val="a7"/>
        <w:rFonts w:ascii="宋体" w:hAnsi="宋体"/>
        <w:sz w:val="28"/>
        <w:szCs w:val="28"/>
      </w:rPr>
      <w:fldChar w:fldCharType="end"/>
    </w:r>
    <w:r w:rsidRPr="00CC4A3A">
      <w:rPr>
        <w:rStyle w:val="a7"/>
        <w:rFonts w:ascii="宋体" w:hAnsi="宋体" w:hint="eastAsia"/>
        <w:sz w:val="28"/>
        <w:szCs w:val="28"/>
      </w:rPr>
      <w:t xml:space="preserve"> —</w:t>
    </w:r>
  </w:p>
  <w:p w:rsidR="00CC4A3A" w:rsidRPr="00CC4A3A" w:rsidRDefault="00876B1C" w:rsidP="00CC4A3A">
    <w:pPr>
      <w:pStyle w:val="a5"/>
      <w:ind w:leftChars="100" w:left="210" w:rightChars="100" w:right="210" w:firstLine="360"/>
      <w:rPr>
        <w:rFonts w:ascii="宋体" w:hAnsi="宋体"/>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7C83" w:rsidRDefault="004C7C83" w:rsidP="0058368F">
      <w:r>
        <w:separator/>
      </w:r>
    </w:p>
  </w:footnote>
  <w:footnote w:type="continuationSeparator" w:id="0">
    <w:p w:rsidR="004C7C83" w:rsidRDefault="004C7C83" w:rsidP="005836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8368F"/>
    <w:rsid w:val="000136C2"/>
    <w:rsid w:val="00067BBA"/>
    <w:rsid w:val="000B6365"/>
    <w:rsid w:val="0014153C"/>
    <w:rsid w:val="001445D7"/>
    <w:rsid w:val="0016531E"/>
    <w:rsid w:val="001B6712"/>
    <w:rsid w:val="0021520F"/>
    <w:rsid w:val="002734CF"/>
    <w:rsid w:val="00276127"/>
    <w:rsid w:val="002E2E02"/>
    <w:rsid w:val="003030B2"/>
    <w:rsid w:val="00313FDC"/>
    <w:rsid w:val="00386C16"/>
    <w:rsid w:val="003D0046"/>
    <w:rsid w:val="00400229"/>
    <w:rsid w:val="00482CDC"/>
    <w:rsid w:val="00495DE9"/>
    <w:rsid w:val="004C7C83"/>
    <w:rsid w:val="00523881"/>
    <w:rsid w:val="0058368F"/>
    <w:rsid w:val="005E753E"/>
    <w:rsid w:val="0064003B"/>
    <w:rsid w:val="006F69D5"/>
    <w:rsid w:val="0075671E"/>
    <w:rsid w:val="007C1462"/>
    <w:rsid w:val="00876B1C"/>
    <w:rsid w:val="008A3CFF"/>
    <w:rsid w:val="009105B5"/>
    <w:rsid w:val="00911EBA"/>
    <w:rsid w:val="0094109B"/>
    <w:rsid w:val="009A2AA6"/>
    <w:rsid w:val="00A90947"/>
    <w:rsid w:val="00B03C55"/>
    <w:rsid w:val="00B547DF"/>
    <w:rsid w:val="00B63F7C"/>
    <w:rsid w:val="00C069E8"/>
    <w:rsid w:val="00C6183F"/>
    <w:rsid w:val="00C66F5B"/>
    <w:rsid w:val="00CE7C74"/>
    <w:rsid w:val="00D8022C"/>
    <w:rsid w:val="00E04398"/>
    <w:rsid w:val="00E36F45"/>
    <w:rsid w:val="00E6197E"/>
    <w:rsid w:val="00ED6A37"/>
    <w:rsid w:val="00F53C6F"/>
    <w:rsid w:val="00FD4DC5"/>
    <w:rsid w:val="00FE7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3923CA76"/>
  <w15:docId w15:val="{D7257FF9-5F07-4542-9310-DD320F357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8368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8368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semiHidden/>
    <w:rsid w:val="0058368F"/>
    <w:rPr>
      <w:sz w:val="18"/>
      <w:szCs w:val="18"/>
    </w:rPr>
  </w:style>
  <w:style w:type="paragraph" w:styleId="a5">
    <w:name w:val="footer"/>
    <w:basedOn w:val="a"/>
    <w:link w:val="a6"/>
    <w:unhideWhenUsed/>
    <w:rsid w:val="0058368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semiHidden/>
    <w:rsid w:val="0058368F"/>
    <w:rPr>
      <w:sz w:val="18"/>
      <w:szCs w:val="18"/>
    </w:rPr>
  </w:style>
  <w:style w:type="character" w:styleId="a7">
    <w:name w:val="page number"/>
    <w:basedOn w:val="a0"/>
    <w:rsid w:val="0058368F"/>
  </w:style>
  <w:style w:type="table" w:styleId="a8">
    <w:name w:val="Table Grid"/>
    <w:basedOn w:val="a1"/>
    <w:rsid w:val="0058368F"/>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490</Words>
  <Characters>2796</Characters>
  <Application>Microsoft Office Word</Application>
  <DocSecurity>0</DocSecurity>
  <Lines>23</Lines>
  <Paragraphs>6</Paragraphs>
  <ScaleCrop>false</ScaleCrop>
  <Company>微软中国</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龙渊泓</dc:creator>
  <cp:lastModifiedBy>finogeeks</cp:lastModifiedBy>
  <cp:revision>18</cp:revision>
  <cp:lastPrinted>2018-06-11T07:46:00Z</cp:lastPrinted>
  <dcterms:created xsi:type="dcterms:W3CDTF">2018-06-11T07:42:00Z</dcterms:created>
  <dcterms:modified xsi:type="dcterms:W3CDTF">2018-06-14T13:49:00Z</dcterms:modified>
</cp:coreProperties>
</file>